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5B1A5105" w:rsidR="00A16295" w:rsidRPr="00285C16"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sidRPr="00285C16">
        <w:rPr>
          <w:rFonts w:ascii="Arial" w:eastAsia="SimSun" w:hAnsi="Arial" w:cs="Times New Roman"/>
          <w:b/>
          <w:bCs/>
          <w:sz w:val="24"/>
          <w:szCs w:val="20"/>
          <w:lang w:val="en-GB"/>
        </w:rPr>
        <w:t>3GPP T</w:t>
      </w:r>
      <w:bookmarkStart w:id="2" w:name="_Ref452454252"/>
      <w:bookmarkEnd w:id="2"/>
      <w:r w:rsidRPr="00285C16">
        <w:rPr>
          <w:rFonts w:ascii="Arial" w:eastAsia="SimSun" w:hAnsi="Arial" w:cs="Times New Roman"/>
          <w:b/>
          <w:bCs/>
          <w:sz w:val="24"/>
          <w:szCs w:val="20"/>
          <w:lang w:val="en-GB"/>
        </w:rPr>
        <w:t xml:space="preserve">SG-RAN </w:t>
      </w:r>
      <w:r w:rsidRPr="00285C16">
        <w:rPr>
          <w:rFonts w:ascii="Arial" w:eastAsia="SimSun" w:hAnsi="Arial" w:cs="Times New Roman"/>
          <w:b/>
          <w:sz w:val="24"/>
          <w:szCs w:val="20"/>
          <w:lang w:val="en-GB"/>
        </w:rPr>
        <w:t xml:space="preserve">WG4 Meeting # </w:t>
      </w:r>
      <w:r w:rsidR="00F34C86" w:rsidRPr="00285C16">
        <w:rPr>
          <w:rFonts w:ascii="Arial" w:eastAsia="SimSun" w:hAnsi="Arial" w:cs="Times New Roman"/>
          <w:b/>
          <w:sz w:val="24"/>
          <w:szCs w:val="20"/>
          <w:lang w:val="en-GB"/>
        </w:rPr>
        <w:t>10</w:t>
      </w:r>
      <w:r w:rsidR="007B7402" w:rsidRPr="00285C16">
        <w:rPr>
          <w:rFonts w:ascii="Arial" w:eastAsia="SimSun" w:hAnsi="Arial" w:cs="Times New Roman"/>
          <w:b/>
          <w:sz w:val="24"/>
          <w:szCs w:val="20"/>
          <w:lang w:val="en-GB"/>
        </w:rPr>
        <w:t>1</w:t>
      </w:r>
      <w:r w:rsidR="000A598D">
        <w:rPr>
          <w:rFonts w:ascii="Arial" w:eastAsia="SimSun" w:hAnsi="Arial" w:cs="Times New Roman"/>
          <w:b/>
          <w:sz w:val="24"/>
          <w:szCs w:val="20"/>
          <w:lang w:val="en-GB"/>
        </w:rPr>
        <w:t>bis</w:t>
      </w:r>
      <w:r w:rsidRPr="00285C16">
        <w:rPr>
          <w:rFonts w:ascii="Arial" w:eastAsia="SimSun" w:hAnsi="Arial" w:cs="Times New Roman"/>
          <w:b/>
          <w:sz w:val="24"/>
          <w:szCs w:val="20"/>
          <w:lang w:val="en-GB"/>
        </w:rPr>
        <w:t xml:space="preserve">-e                </w:t>
      </w:r>
      <w:r w:rsidRPr="00285C16">
        <w:rPr>
          <w:rFonts w:ascii="Arial" w:eastAsia="SimSun" w:hAnsi="Arial" w:cs="Times New Roman"/>
          <w:b/>
          <w:bCs/>
          <w:sz w:val="24"/>
          <w:szCs w:val="20"/>
          <w:lang w:val="en-GB"/>
        </w:rPr>
        <w:tab/>
      </w:r>
      <w:r w:rsidR="00B141E7" w:rsidRPr="00B141E7">
        <w:rPr>
          <w:rFonts w:ascii="Arial" w:eastAsia="SimSun" w:hAnsi="Arial" w:cs="Times New Roman"/>
          <w:b/>
          <w:bCs/>
          <w:sz w:val="24"/>
          <w:szCs w:val="20"/>
          <w:shd w:val="clear" w:color="auto" w:fill="FFFFFF" w:themeFill="background1"/>
          <w:lang w:val="en-GB"/>
        </w:rPr>
        <w:t>R4-2200873</w:t>
      </w:r>
    </w:p>
    <w:p w14:paraId="0E08746F" w14:textId="28015D70" w:rsidR="00A16295" w:rsidRPr="00285C16"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285C16">
        <w:rPr>
          <w:rFonts w:ascii="Arial" w:eastAsia="SimSun" w:hAnsi="Arial" w:cs="Times New Roman"/>
          <w:b/>
          <w:bCs/>
          <w:sz w:val="24"/>
          <w:szCs w:val="24"/>
          <w:lang w:val="en-GB"/>
        </w:rPr>
        <w:t xml:space="preserve">Electronic Meeting, </w:t>
      </w:r>
      <w:r w:rsidR="00D10250">
        <w:rPr>
          <w:rFonts w:ascii="Arial" w:eastAsia="SimSun" w:hAnsi="Arial" w:cs="Times New Roman"/>
          <w:b/>
          <w:bCs/>
          <w:sz w:val="24"/>
          <w:szCs w:val="24"/>
          <w:lang w:val="en-GB"/>
        </w:rPr>
        <w:t>17</w:t>
      </w:r>
      <w:r w:rsidR="00D10250" w:rsidRPr="00D10250">
        <w:rPr>
          <w:rFonts w:ascii="Arial" w:eastAsia="SimSun" w:hAnsi="Arial" w:cs="Times New Roman"/>
          <w:b/>
          <w:bCs/>
          <w:sz w:val="24"/>
          <w:szCs w:val="24"/>
          <w:vertAlign w:val="superscript"/>
          <w:lang w:val="en-GB"/>
        </w:rPr>
        <w:t>th</w:t>
      </w:r>
      <w:r w:rsidR="00D10250">
        <w:rPr>
          <w:rFonts w:ascii="Arial" w:eastAsia="SimSun" w:hAnsi="Arial" w:cs="Times New Roman"/>
          <w:b/>
          <w:bCs/>
          <w:sz w:val="24"/>
          <w:szCs w:val="24"/>
          <w:lang w:val="en-GB"/>
        </w:rPr>
        <w:t xml:space="preserve"> –</w:t>
      </w:r>
      <w:r w:rsidR="00B96908" w:rsidRPr="00285C16">
        <w:rPr>
          <w:rFonts w:ascii="Arial" w:eastAsia="SimSun" w:hAnsi="Arial" w:cs="Times New Roman"/>
          <w:b/>
          <w:bCs/>
          <w:sz w:val="24"/>
          <w:szCs w:val="24"/>
          <w:lang w:val="en-GB"/>
        </w:rPr>
        <w:t xml:space="preserve"> </w:t>
      </w:r>
      <w:r w:rsidR="00D10250">
        <w:rPr>
          <w:rFonts w:ascii="Arial" w:eastAsia="SimSun" w:hAnsi="Arial" w:cs="Times New Roman"/>
          <w:b/>
          <w:bCs/>
          <w:sz w:val="24"/>
          <w:szCs w:val="24"/>
          <w:lang w:val="en-GB"/>
        </w:rPr>
        <w:t>25</w:t>
      </w:r>
      <w:r w:rsidR="00D10250" w:rsidRPr="00D10250">
        <w:rPr>
          <w:rFonts w:ascii="Arial" w:eastAsia="SimSun" w:hAnsi="Arial" w:cs="Times New Roman"/>
          <w:b/>
          <w:bCs/>
          <w:sz w:val="24"/>
          <w:szCs w:val="24"/>
          <w:vertAlign w:val="superscript"/>
          <w:lang w:val="en-GB"/>
        </w:rPr>
        <w:t>th</w:t>
      </w:r>
      <w:r w:rsidR="00D10250" w:rsidRPr="00285C16">
        <w:rPr>
          <w:rFonts w:ascii="Arial" w:eastAsia="SimSun" w:hAnsi="Arial" w:cs="Times New Roman"/>
          <w:b/>
          <w:bCs/>
          <w:sz w:val="24"/>
          <w:szCs w:val="24"/>
          <w:lang w:val="en-GB"/>
        </w:rPr>
        <w:t xml:space="preserve"> </w:t>
      </w:r>
      <w:r w:rsidR="00D10250">
        <w:rPr>
          <w:rFonts w:ascii="Arial" w:eastAsia="SimSun" w:hAnsi="Arial" w:cs="Times New Roman"/>
          <w:b/>
          <w:bCs/>
          <w:sz w:val="24"/>
          <w:szCs w:val="24"/>
          <w:lang w:val="en-GB"/>
        </w:rPr>
        <w:t>January</w:t>
      </w:r>
      <w:r w:rsidR="00D10250" w:rsidRPr="00285C16">
        <w:rPr>
          <w:rFonts w:ascii="Arial" w:eastAsia="SimSun" w:hAnsi="Arial" w:cs="Times New Roman"/>
          <w:b/>
          <w:bCs/>
          <w:sz w:val="24"/>
          <w:szCs w:val="24"/>
          <w:lang w:val="en-GB"/>
        </w:rPr>
        <w:t xml:space="preserve"> </w:t>
      </w:r>
      <w:r w:rsidRPr="00285C16">
        <w:rPr>
          <w:rFonts w:ascii="Arial" w:eastAsia="SimSun" w:hAnsi="Arial" w:cs="Times New Roman"/>
          <w:b/>
          <w:bCs/>
          <w:sz w:val="24"/>
          <w:szCs w:val="24"/>
          <w:lang w:val="en-GB"/>
        </w:rPr>
        <w:t>202</w:t>
      </w:r>
      <w:r w:rsidR="00D10250">
        <w:rPr>
          <w:rFonts w:ascii="Arial" w:eastAsia="SimSun" w:hAnsi="Arial" w:cs="Times New Roman"/>
          <w:b/>
          <w:bCs/>
          <w:sz w:val="24"/>
          <w:szCs w:val="24"/>
          <w:lang w:val="en-GB"/>
        </w:rPr>
        <w:t>2</w:t>
      </w:r>
    </w:p>
    <w:bookmarkEnd w:id="0"/>
    <w:bookmarkEnd w:id="1"/>
    <w:p w14:paraId="75676D0F" w14:textId="77777777" w:rsidR="00A16295" w:rsidRPr="00285C16"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285C16" w:rsidRDefault="007350FD">
      <w:pPr>
        <w:tabs>
          <w:tab w:val="left" w:pos="1985"/>
        </w:tabs>
        <w:ind w:left="1985" w:hanging="1985"/>
        <w:rPr>
          <w:rFonts w:ascii="Arial" w:eastAsia="Calibri" w:hAnsi="Arial" w:cs="Arial"/>
          <w:b/>
          <w:bCs/>
          <w:sz w:val="24"/>
          <w:szCs w:val="24"/>
          <w:lang w:val="en-GB"/>
        </w:rPr>
      </w:pPr>
      <w:r w:rsidRPr="00285C16">
        <w:rPr>
          <w:rFonts w:ascii="Arial" w:eastAsia="Calibri" w:hAnsi="Arial" w:cs="Arial"/>
          <w:b/>
          <w:bCs/>
          <w:sz w:val="24"/>
          <w:szCs w:val="24"/>
          <w:lang w:val="en-GB"/>
        </w:rPr>
        <w:t xml:space="preserve">Source: </w:t>
      </w:r>
      <w:r w:rsidRPr="00285C16">
        <w:rPr>
          <w:rFonts w:ascii="Arial" w:eastAsia="Calibri" w:hAnsi="Arial" w:cs="Arial"/>
          <w:b/>
          <w:bCs/>
          <w:sz w:val="24"/>
          <w:lang w:val="en-GB"/>
        </w:rPr>
        <w:tab/>
      </w:r>
      <w:r w:rsidRPr="00285C16">
        <w:rPr>
          <w:rFonts w:ascii="Arial" w:eastAsia="Calibri" w:hAnsi="Arial" w:cs="Arial"/>
          <w:b/>
          <w:bCs/>
          <w:sz w:val="24"/>
          <w:szCs w:val="24"/>
          <w:lang w:val="en-GB"/>
        </w:rPr>
        <w:t xml:space="preserve">Nokia, Nokia Shanghai Bell </w:t>
      </w:r>
    </w:p>
    <w:p w14:paraId="0F30366C" w14:textId="2AA88A1D" w:rsidR="00A16295" w:rsidRPr="00285C16" w:rsidRDefault="007350FD">
      <w:pPr>
        <w:ind w:left="1985" w:hanging="1985"/>
        <w:rPr>
          <w:rFonts w:ascii="Arial" w:eastAsia="Calibri" w:hAnsi="Arial" w:cs="Arial"/>
          <w:b/>
          <w:bCs/>
          <w:sz w:val="24"/>
          <w:szCs w:val="24"/>
          <w:lang w:val="en-GB"/>
        </w:rPr>
      </w:pPr>
      <w:r w:rsidRPr="20D06EA9">
        <w:rPr>
          <w:rFonts w:ascii="Arial" w:eastAsia="Calibri" w:hAnsi="Arial" w:cs="Arial"/>
          <w:b/>
          <w:bCs/>
          <w:sz w:val="24"/>
          <w:szCs w:val="24"/>
          <w:lang w:val="en-GB"/>
        </w:rPr>
        <w:t xml:space="preserve">Title: </w:t>
      </w:r>
      <w:r w:rsidRPr="007877D6">
        <w:rPr>
          <w:lang w:val="en-US"/>
        </w:rPr>
        <w:tab/>
      </w:r>
      <w:r w:rsidR="00F71988" w:rsidRPr="20D06EA9">
        <w:rPr>
          <w:rFonts w:ascii="Arial" w:eastAsia="Calibri" w:hAnsi="Arial" w:cs="Arial"/>
          <w:b/>
          <w:bCs/>
          <w:sz w:val="24"/>
          <w:szCs w:val="24"/>
          <w:lang w:val="en-GB"/>
        </w:rPr>
        <w:t xml:space="preserve">LBT impacts on </w:t>
      </w:r>
      <w:r w:rsidR="00B266D0">
        <w:rPr>
          <w:rFonts w:ascii="Arial" w:eastAsia="Calibri" w:hAnsi="Arial" w:cs="Arial"/>
          <w:b/>
          <w:bCs/>
          <w:sz w:val="24"/>
          <w:szCs w:val="24"/>
          <w:lang w:val="en-GB"/>
        </w:rPr>
        <w:t xml:space="preserve">NR </w:t>
      </w:r>
      <w:r w:rsidR="00F71988" w:rsidRPr="20D06EA9">
        <w:rPr>
          <w:rFonts w:ascii="Arial" w:eastAsia="Calibri" w:hAnsi="Arial" w:cs="Arial"/>
          <w:b/>
          <w:bCs/>
          <w:sz w:val="24"/>
          <w:szCs w:val="24"/>
          <w:lang w:val="en-GB"/>
        </w:rPr>
        <w:t xml:space="preserve">RRM </w:t>
      </w:r>
      <w:r w:rsidR="26FBBCCE" w:rsidRPr="20D06EA9">
        <w:rPr>
          <w:rFonts w:ascii="Arial" w:eastAsia="Calibri" w:hAnsi="Arial" w:cs="Arial"/>
          <w:b/>
          <w:bCs/>
          <w:sz w:val="24"/>
          <w:szCs w:val="24"/>
          <w:lang w:val="en-GB"/>
        </w:rPr>
        <w:t xml:space="preserve">requirements </w:t>
      </w:r>
      <w:r w:rsidR="00B141E7">
        <w:rPr>
          <w:rFonts w:ascii="Arial" w:eastAsia="Calibri" w:hAnsi="Arial" w:cs="Arial"/>
          <w:b/>
          <w:bCs/>
          <w:sz w:val="24"/>
          <w:szCs w:val="24"/>
          <w:lang w:val="en-GB"/>
        </w:rPr>
        <w:t>for extension to 71GHz</w:t>
      </w:r>
    </w:p>
    <w:p w14:paraId="47A48222" w14:textId="41B400C1" w:rsidR="00A16295" w:rsidRPr="00285C16" w:rsidRDefault="007350FD">
      <w:pPr>
        <w:tabs>
          <w:tab w:val="left" w:pos="1985"/>
        </w:tabs>
        <w:spacing w:after="120" w:line="240" w:lineRule="auto"/>
        <w:rPr>
          <w:rFonts w:ascii="Arial" w:eastAsia="MS Mincho" w:hAnsi="Arial" w:cs="Arial"/>
          <w:b/>
          <w:sz w:val="24"/>
          <w:szCs w:val="24"/>
          <w:lang w:val="en-GB"/>
        </w:rPr>
      </w:pPr>
      <w:r w:rsidRPr="00285C16">
        <w:rPr>
          <w:rFonts w:ascii="Arial" w:eastAsia="MS Mincho" w:hAnsi="Arial" w:cs="Arial"/>
          <w:b/>
          <w:sz w:val="24"/>
          <w:szCs w:val="24"/>
          <w:lang w:val="en-GB"/>
        </w:rPr>
        <w:t xml:space="preserve">Agenda item: </w:t>
      </w:r>
      <w:r w:rsidRPr="00285C16">
        <w:rPr>
          <w:rFonts w:ascii="Arial" w:eastAsia="MS Mincho" w:hAnsi="Arial" w:cs="Arial"/>
          <w:b/>
          <w:sz w:val="24"/>
          <w:szCs w:val="20"/>
          <w:lang w:val="en-GB"/>
        </w:rPr>
        <w:tab/>
      </w:r>
      <w:r w:rsidR="00F63BCF" w:rsidRPr="00F63BCF">
        <w:rPr>
          <w:rFonts w:ascii="Arial" w:eastAsia="MS Mincho" w:hAnsi="Arial" w:cs="Arial"/>
          <w:b/>
          <w:sz w:val="24"/>
          <w:szCs w:val="20"/>
          <w:lang w:val="en-GB"/>
        </w:rPr>
        <w:t>6.16.7.6</w:t>
      </w:r>
    </w:p>
    <w:p w14:paraId="0D213556" w14:textId="3EE27B37" w:rsidR="00A16295" w:rsidRPr="00285C16" w:rsidRDefault="007350FD">
      <w:pPr>
        <w:tabs>
          <w:tab w:val="left" w:pos="1985"/>
        </w:tabs>
        <w:rPr>
          <w:rFonts w:ascii="Arial" w:eastAsia="Calibri" w:hAnsi="Arial" w:cs="Arial"/>
          <w:b/>
          <w:bCs/>
          <w:sz w:val="24"/>
          <w:szCs w:val="24"/>
          <w:lang w:val="en-GB"/>
        </w:rPr>
      </w:pPr>
      <w:r w:rsidRPr="00285C16">
        <w:rPr>
          <w:rFonts w:ascii="Arial" w:eastAsia="Calibri" w:hAnsi="Arial" w:cs="Arial"/>
          <w:b/>
          <w:bCs/>
          <w:sz w:val="24"/>
          <w:szCs w:val="24"/>
          <w:lang w:val="en-GB"/>
        </w:rPr>
        <w:t xml:space="preserve">Document for: </w:t>
      </w:r>
      <w:r w:rsidRPr="00285C16">
        <w:rPr>
          <w:rFonts w:ascii="Arial" w:eastAsia="Calibri" w:hAnsi="Arial" w:cs="Arial"/>
          <w:b/>
          <w:bCs/>
          <w:sz w:val="24"/>
          <w:lang w:val="en-GB"/>
        </w:rPr>
        <w:tab/>
      </w:r>
      <w:r w:rsidR="00B96908" w:rsidRPr="00285C16">
        <w:rPr>
          <w:rFonts w:ascii="Arial" w:eastAsia="Calibri" w:hAnsi="Arial" w:cs="Arial"/>
          <w:b/>
          <w:bCs/>
          <w:sz w:val="24"/>
          <w:szCs w:val="24"/>
          <w:lang w:val="en-GB"/>
        </w:rPr>
        <w:t>Discussion</w:t>
      </w:r>
    </w:p>
    <w:p w14:paraId="4E07D5B2" w14:textId="32F61889" w:rsidR="00A16295" w:rsidRPr="00285C16" w:rsidRDefault="001017B1" w:rsidP="001017B1">
      <w:pPr>
        <w:pStyle w:val="RAN4H1"/>
        <w:ind w:left="1134" w:hanging="1134"/>
      </w:pPr>
      <w:r w:rsidRPr="00285C16">
        <w:t>Introduction</w:t>
      </w:r>
    </w:p>
    <w:p w14:paraId="3603DF9F" w14:textId="58CF77C7" w:rsidR="00E27D7A" w:rsidRPr="00D10250" w:rsidRDefault="001017B1" w:rsidP="00D10250">
      <w:pPr>
        <w:jc w:val="both"/>
        <w:rPr>
          <w:rFonts w:ascii="Times New Roman" w:hAnsi="Times New Roman" w:cs="Times New Roman"/>
          <w:sz w:val="20"/>
          <w:szCs w:val="20"/>
          <w:lang w:val="en-GB"/>
        </w:rPr>
      </w:pPr>
      <w:r w:rsidRPr="00D10250">
        <w:rPr>
          <w:rFonts w:ascii="Times New Roman" w:hAnsi="Times New Roman" w:cs="Times New Roman"/>
          <w:sz w:val="20"/>
          <w:szCs w:val="20"/>
          <w:lang w:val="en-GB"/>
        </w:rPr>
        <w:t>This paper presents Nokia’s view on RRM aspects related to the operation between 52.6 GHz and 71 GHz</w:t>
      </w:r>
      <w:r w:rsidR="006F36B9">
        <w:rPr>
          <w:rFonts w:ascii="Times New Roman" w:hAnsi="Times New Roman" w:cs="Times New Roman"/>
          <w:sz w:val="20"/>
          <w:szCs w:val="20"/>
          <w:lang w:val="en-GB"/>
        </w:rPr>
        <w:t xml:space="preserve"> </w:t>
      </w:r>
      <w:r w:rsidR="00760EF4">
        <w:rPr>
          <w:rFonts w:ascii="Times New Roman" w:hAnsi="Times New Roman" w:cs="Times New Roman"/>
          <w:sz w:val="20"/>
          <w:szCs w:val="20"/>
          <w:lang w:val="en-GB"/>
        </w:rPr>
        <w:t xml:space="preserve">when </w:t>
      </w:r>
      <w:r w:rsidR="00320785">
        <w:rPr>
          <w:rFonts w:ascii="Times New Roman" w:hAnsi="Times New Roman" w:cs="Times New Roman"/>
          <w:sz w:val="20"/>
          <w:szCs w:val="20"/>
          <w:lang w:val="en-GB"/>
        </w:rPr>
        <w:t>LBT</w:t>
      </w:r>
      <w:r w:rsidR="00760EF4">
        <w:rPr>
          <w:rFonts w:ascii="Times New Roman" w:hAnsi="Times New Roman" w:cs="Times New Roman"/>
          <w:sz w:val="20"/>
          <w:szCs w:val="20"/>
          <w:lang w:val="en-GB"/>
        </w:rPr>
        <w:t xml:space="preserve"> is required for channel access.</w:t>
      </w:r>
    </w:p>
    <w:p w14:paraId="2C22F967" w14:textId="7F8CE710" w:rsidR="00DB797E" w:rsidRPr="00285C16" w:rsidRDefault="001027C7" w:rsidP="00DD32A6">
      <w:pPr>
        <w:pStyle w:val="RAN4H1"/>
        <w:ind w:left="1134" w:hanging="1134"/>
      </w:pPr>
      <w:r w:rsidRPr="00285C16">
        <w:t>Discussion</w:t>
      </w:r>
    </w:p>
    <w:p w14:paraId="38E669F9" w14:textId="0893F0C0" w:rsidR="003967A2" w:rsidRDefault="00EC4BBB" w:rsidP="009D76AB">
      <w:pPr>
        <w:pStyle w:val="RAN4H2"/>
        <w:numPr>
          <w:ilvl w:val="0"/>
          <w:numId w:val="0"/>
        </w:numPr>
        <w:ind w:left="431" w:hanging="431"/>
      </w:pPr>
      <w:r w:rsidRPr="009D76AB">
        <w:t xml:space="preserve">FR2-2 operation with </w:t>
      </w:r>
      <w:r w:rsidR="00320785">
        <w:t>LBT</w:t>
      </w:r>
    </w:p>
    <w:p w14:paraId="771ED47C" w14:textId="4361D698" w:rsidR="00F438A2" w:rsidRPr="00D10250" w:rsidRDefault="00F110FF" w:rsidP="00774506">
      <w:pPr>
        <w:jc w:val="both"/>
        <w:rPr>
          <w:rFonts w:ascii="Times New Roman" w:hAnsi="Times New Roman" w:cs="Times New Roman"/>
          <w:sz w:val="20"/>
          <w:szCs w:val="20"/>
          <w:lang w:val="en-GB"/>
        </w:rPr>
      </w:pPr>
      <w:r w:rsidRPr="00D10250">
        <w:rPr>
          <w:rFonts w:ascii="Times New Roman" w:hAnsi="Times New Roman" w:cs="Times New Roman"/>
          <w:sz w:val="20"/>
          <w:szCs w:val="20"/>
          <w:lang w:val="en-GB"/>
        </w:rPr>
        <w:t xml:space="preserve">One important aspect of FR2-2 operation is the operation with </w:t>
      </w:r>
      <w:r w:rsidR="00320785">
        <w:rPr>
          <w:rFonts w:ascii="Times New Roman" w:hAnsi="Times New Roman" w:cs="Times New Roman"/>
          <w:sz w:val="20"/>
          <w:szCs w:val="20"/>
          <w:lang w:val="en-GB"/>
        </w:rPr>
        <w:t>LBT</w:t>
      </w:r>
      <w:r w:rsidRPr="00D10250">
        <w:rPr>
          <w:rFonts w:ascii="Times New Roman" w:hAnsi="Times New Roman" w:cs="Times New Roman"/>
          <w:sz w:val="20"/>
          <w:szCs w:val="20"/>
          <w:lang w:val="en-GB"/>
        </w:rPr>
        <w:t xml:space="preserve"> on unlicensed bands. </w:t>
      </w:r>
      <w:r w:rsidR="00A22039" w:rsidRPr="00D10250">
        <w:rPr>
          <w:rFonts w:ascii="Times New Roman" w:hAnsi="Times New Roman" w:cs="Times New Roman"/>
          <w:sz w:val="20"/>
          <w:szCs w:val="20"/>
          <w:lang w:val="en-GB"/>
        </w:rPr>
        <w:t xml:space="preserve">Requirements with </w:t>
      </w:r>
      <w:r w:rsidR="00F364C2">
        <w:rPr>
          <w:rFonts w:ascii="Times New Roman" w:hAnsi="Times New Roman" w:cs="Times New Roman"/>
          <w:sz w:val="20"/>
          <w:szCs w:val="20"/>
          <w:lang w:val="en-GB"/>
        </w:rPr>
        <w:t>LBT</w:t>
      </w:r>
      <w:r w:rsidR="00A22039" w:rsidRPr="00D10250">
        <w:rPr>
          <w:rFonts w:ascii="Times New Roman" w:hAnsi="Times New Roman" w:cs="Times New Roman"/>
          <w:sz w:val="20"/>
          <w:szCs w:val="20"/>
          <w:lang w:val="en-GB"/>
        </w:rPr>
        <w:t xml:space="preserve"> already exist in the </w:t>
      </w:r>
      <w:r w:rsidR="00882D9C">
        <w:rPr>
          <w:rFonts w:ascii="Times New Roman" w:hAnsi="Times New Roman" w:cs="Times New Roman"/>
          <w:sz w:val="20"/>
          <w:szCs w:val="20"/>
          <w:lang w:val="en-GB"/>
        </w:rPr>
        <w:t xml:space="preserve">TS </w:t>
      </w:r>
      <w:r w:rsidR="00A22039" w:rsidRPr="00D10250">
        <w:rPr>
          <w:rFonts w:ascii="Times New Roman" w:hAnsi="Times New Roman" w:cs="Times New Roman"/>
          <w:sz w:val="20"/>
          <w:szCs w:val="20"/>
          <w:lang w:val="en-GB"/>
        </w:rPr>
        <w:t xml:space="preserve">38.133 specification, as they were introduced </w:t>
      </w:r>
      <w:r w:rsidR="00D67F03" w:rsidRPr="00D10250">
        <w:rPr>
          <w:rFonts w:ascii="Times New Roman" w:hAnsi="Times New Roman" w:cs="Times New Roman"/>
          <w:sz w:val="20"/>
          <w:szCs w:val="20"/>
          <w:lang w:val="en-GB"/>
        </w:rPr>
        <w:t xml:space="preserve">during the work </w:t>
      </w:r>
      <w:r w:rsidR="004E5B16" w:rsidRPr="00D10250">
        <w:rPr>
          <w:rFonts w:ascii="Times New Roman" w:hAnsi="Times New Roman" w:cs="Times New Roman"/>
          <w:sz w:val="20"/>
          <w:szCs w:val="20"/>
          <w:lang w:val="en-GB"/>
        </w:rPr>
        <w:t xml:space="preserve">of </w:t>
      </w:r>
      <w:proofErr w:type="spellStart"/>
      <w:r w:rsidR="004E5B16" w:rsidRPr="00D10250">
        <w:rPr>
          <w:rFonts w:ascii="Times New Roman" w:hAnsi="Times New Roman" w:cs="Times New Roman"/>
          <w:sz w:val="20"/>
          <w:szCs w:val="20"/>
          <w:lang w:val="en-GB"/>
        </w:rPr>
        <w:t>NR_unlic</w:t>
      </w:r>
      <w:proofErr w:type="spellEnd"/>
      <w:r w:rsidR="002C580D" w:rsidRPr="00D10250">
        <w:rPr>
          <w:rFonts w:ascii="Times New Roman" w:hAnsi="Times New Roman" w:cs="Times New Roman"/>
          <w:sz w:val="20"/>
          <w:szCs w:val="20"/>
          <w:lang w:val="en-GB"/>
        </w:rPr>
        <w:t xml:space="preserve">. </w:t>
      </w:r>
      <w:r w:rsidR="007153E6" w:rsidRPr="00D10250">
        <w:rPr>
          <w:rFonts w:ascii="Times New Roman" w:hAnsi="Times New Roman" w:cs="Times New Roman"/>
          <w:sz w:val="20"/>
          <w:szCs w:val="20"/>
          <w:lang w:val="en-GB"/>
        </w:rPr>
        <w:t xml:space="preserve">Since </w:t>
      </w:r>
      <w:proofErr w:type="spellStart"/>
      <w:r w:rsidR="007153E6" w:rsidRPr="00D10250">
        <w:rPr>
          <w:rFonts w:ascii="Times New Roman" w:hAnsi="Times New Roman" w:cs="Times New Roman"/>
          <w:sz w:val="20"/>
          <w:szCs w:val="20"/>
          <w:lang w:val="en-GB"/>
        </w:rPr>
        <w:t>NR_unlic</w:t>
      </w:r>
      <w:proofErr w:type="spellEnd"/>
      <w:r w:rsidR="007153E6" w:rsidRPr="00D10250">
        <w:rPr>
          <w:rFonts w:ascii="Times New Roman" w:hAnsi="Times New Roman" w:cs="Times New Roman"/>
          <w:sz w:val="20"/>
          <w:szCs w:val="20"/>
          <w:lang w:val="en-GB"/>
        </w:rPr>
        <w:t xml:space="preserve"> was </w:t>
      </w:r>
      <w:r w:rsidR="00760EF4">
        <w:rPr>
          <w:rFonts w:ascii="Times New Roman" w:hAnsi="Times New Roman" w:cs="Times New Roman"/>
          <w:sz w:val="20"/>
          <w:szCs w:val="20"/>
          <w:lang w:val="en-GB"/>
        </w:rPr>
        <w:t xml:space="preserve">only </w:t>
      </w:r>
      <w:r w:rsidR="007153E6" w:rsidRPr="00D10250">
        <w:rPr>
          <w:rFonts w:ascii="Times New Roman" w:hAnsi="Times New Roman" w:cs="Times New Roman"/>
          <w:sz w:val="20"/>
          <w:szCs w:val="20"/>
          <w:lang w:val="en-GB"/>
        </w:rPr>
        <w:t>specified for FR</w:t>
      </w:r>
      <w:r w:rsidR="00760EF4">
        <w:rPr>
          <w:rFonts w:ascii="Times New Roman" w:hAnsi="Times New Roman" w:cs="Times New Roman"/>
          <w:sz w:val="20"/>
          <w:szCs w:val="20"/>
          <w:lang w:val="en-GB"/>
        </w:rPr>
        <w:t xml:space="preserve">1, there is need to address requirements with </w:t>
      </w:r>
      <w:r w:rsidR="00F364C2">
        <w:rPr>
          <w:rFonts w:ascii="Times New Roman" w:hAnsi="Times New Roman" w:cs="Times New Roman"/>
          <w:sz w:val="20"/>
          <w:szCs w:val="20"/>
          <w:lang w:val="en-GB"/>
        </w:rPr>
        <w:t>LBT</w:t>
      </w:r>
      <w:r w:rsidR="00760EF4">
        <w:rPr>
          <w:rFonts w:ascii="Times New Roman" w:hAnsi="Times New Roman" w:cs="Times New Roman"/>
          <w:sz w:val="20"/>
          <w:szCs w:val="20"/>
          <w:lang w:val="en-GB"/>
        </w:rPr>
        <w:t xml:space="preserve"> in FR2-2</w:t>
      </w:r>
      <w:r w:rsidR="00A3602A" w:rsidRPr="00D10250">
        <w:rPr>
          <w:rFonts w:ascii="Times New Roman" w:hAnsi="Times New Roman" w:cs="Times New Roman"/>
          <w:sz w:val="20"/>
          <w:szCs w:val="20"/>
          <w:lang w:val="en-GB"/>
        </w:rPr>
        <w:t xml:space="preserve">. Some of the requirements with </w:t>
      </w:r>
      <w:r w:rsidR="00F364C2">
        <w:rPr>
          <w:rFonts w:ascii="Times New Roman" w:hAnsi="Times New Roman" w:cs="Times New Roman"/>
          <w:sz w:val="20"/>
          <w:szCs w:val="20"/>
          <w:lang w:val="en-GB"/>
        </w:rPr>
        <w:t>LBT</w:t>
      </w:r>
      <w:r w:rsidR="00A3602A" w:rsidRPr="00D10250">
        <w:rPr>
          <w:rFonts w:ascii="Times New Roman" w:hAnsi="Times New Roman" w:cs="Times New Roman"/>
          <w:sz w:val="20"/>
          <w:szCs w:val="20"/>
          <w:lang w:val="en-GB"/>
        </w:rPr>
        <w:t xml:space="preserve"> may be understood as band agnostic,</w:t>
      </w:r>
      <w:r w:rsidR="00C00D87" w:rsidRPr="00D10250">
        <w:rPr>
          <w:rFonts w:ascii="Times New Roman" w:hAnsi="Times New Roman" w:cs="Times New Roman"/>
          <w:sz w:val="20"/>
          <w:szCs w:val="20"/>
          <w:lang w:val="en-GB"/>
        </w:rPr>
        <w:t xml:space="preserve"> and many of those need to be reviewed for FR2-2 since there is no baseline FR2 </w:t>
      </w:r>
      <w:r w:rsidR="00D83B24" w:rsidRPr="00D10250">
        <w:rPr>
          <w:rFonts w:ascii="Times New Roman" w:hAnsi="Times New Roman" w:cs="Times New Roman"/>
          <w:sz w:val="20"/>
          <w:szCs w:val="20"/>
          <w:lang w:val="en-GB"/>
        </w:rPr>
        <w:t xml:space="preserve">that can be reused. </w:t>
      </w:r>
    </w:p>
    <w:p w14:paraId="68D6A798" w14:textId="6A546236" w:rsidR="00F63432" w:rsidRDefault="00C676B9" w:rsidP="00F63432">
      <w:pPr>
        <w:pStyle w:val="RAN4observation0"/>
      </w:pPr>
      <w:r>
        <w:t>T</w:t>
      </w:r>
      <w:r w:rsidR="00F63432" w:rsidRPr="00D10250">
        <w:t xml:space="preserve">he requirements with </w:t>
      </w:r>
      <w:r w:rsidR="00320785">
        <w:t>LBT</w:t>
      </w:r>
      <w:r w:rsidR="00636F26">
        <w:t xml:space="preserve"> defined in TS 38.133</w:t>
      </w:r>
      <w:r w:rsidR="00F63432" w:rsidRPr="00D10250">
        <w:t xml:space="preserve"> </w:t>
      </w:r>
      <w:r w:rsidR="002722EE" w:rsidRPr="00D10250">
        <w:t xml:space="preserve">are only applicable for FR1. </w:t>
      </w:r>
    </w:p>
    <w:p w14:paraId="03C00622" w14:textId="073FFDF2" w:rsidR="00A4175F" w:rsidRDefault="00760EF4"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Before discussing and analysing which requirements need to be defined for operation with </w:t>
      </w:r>
      <w:r w:rsidR="00320785">
        <w:rPr>
          <w:rFonts w:ascii="Times New Roman" w:hAnsi="Times New Roman" w:cs="Times New Roman"/>
          <w:sz w:val="20"/>
          <w:szCs w:val="20"/>
          <w:lang w:val="en-GB"/>
        </w:rPr>
        <w:t>LBT</w:t>
      </w:r>
      <w:r>
        <w:rPr>
          <w:rFonts w:ascii="Times New Roman" w:hAnsi="Times New Roman" w:cs="Times New Roman"/>
          <w:sz w:val="20"/>
          <w:szCs w:val="20"/>
          <w:lang w:val="en-GB"/>
        </w:rPr>
        <w:t xml:space="preserve"> in FR2-2, it is important to understand the differences between the </w:t>
      </w:r>
      <w:r w:rsidR="002E1B4B">
        <w:rPr>
          <w:rFonts w:ascii="Times New Roman" w:hAnsi="Times New Roman" w:cs="Times New Roman"/>
          <w:sz w:val="20"/>
          <w:szCs w:val="20"/>
          <w:lang w:val="en-GB"/>
        </w:rPr>
        <w:t xml:space="preserve">channel </w:t>
      </w:r>
      <w:r>
        <w:rPr>
          <w:rFonts w:ascii="Times New Roman" w:hAnsi="Times New Roman" w:cs="Times New Roman"/>
          <w:sz w:val="20"/>
          <w:szCs w:val="20"/>
          <w:lang w:val="en-GB"/>
        </w:rPr>
        <w:t>access mechanism in unlicensed bands in FR1 and FR2</w:t>
      </w:r>
      <w:r w:rsidR="00F364C2">
        <w:rPr>
          <w:rFonts w:ascii="Times New Roman" w:hAnsi="Times New Roman" w:cs="Times New Roman"/>
          <w:sz w:val="20"/>
          <w:szCs w:val="20"/>
          <w:lang w:val="en-GB"/>
        </w:rPr>
        <w:t>-2</w:t>
      </w:r>
      <w:r>
        <w:rPr>
          <w:rFonts w:ascii="Times New Roman" w:hAnsi="Times New Roman" w:cs="Times New Roman"/>
          <w:sz w:val="20"/>
          <w:szCs w:val="20"/>
          <w:lang w:val="en-GB"/>
        </w:rPr>
        <w:t xml:space="preserve">. </w:t>
      </w:r>
    </w:p>
    <w:p w14:paraId="7DEC6CC6" w14:textId="34BBEA11" w:rsidR="00407D05" w:rsidRDefault="00F364C2" w:rsidP="00407D05">
      <w:pPr>
        <w:jc w:val="both"/>
        <w:rPr>
          <w:rFonts w:ascii="Times New Roman" w:hAnsi="Times New Roman" w:cs="Times New Roman"/>
          <w:sz w:val="20"/>
          <w:szCs w:val="20"/>
          <w:lang w:val="en-GB"/>
        </w:rPr>
      </w:pPr>
      <w:r>
        <w:rPr>
          <w:rFonts w:ascii="Times New Roman" w:hAnsi="Times New Roman" w:cs="Times New Roman"/>
          <w:sz w:val="20"/>
          <w:szCs w:val="20"/>
          <w:lang w:val="en-GB"/>
        </w:rPr>
        <w:t>At FR2-2</w:t>
      </w:r>
      <w:r w:rsidR="00F46F54">
        <w:rPr>
          <w:rFonts w:ascii="Times New Roman" w:hAnsi="Times New Roman" w:cs="Times New Roman"/>
          <w:sz w:val="20"/>
          <w:szCs w:val="20"/>
          <w:lang w:val="en-GB"/>
        </w:rPr>
        <w:t>,</w:t>
      </w:r>
      <w:r>
        <w:rPr>
          <w:rFonts w:ascii="Times New Roman" w:hAnsi="Times New Roman" w:cs="Times New Roman"/>
          <w:sz w:val="20"/>
          <w:szCs w:val="20"/>
          <w:lang w:val="en-GB"/>
        </w:rPr>
        <w:t xml:space="preserve"> interference and channel access contention are expected to be less severe than in FR1, due to more directive transmissions and stronger signal attenuation. </w:t>
      </w:r>
      <w:r w:rsidR="00407D05">
        <w:rPr>
          <w:rFonts w:ascii="Times New Roman" w:hAnsi="Times New Roman" w:cs="Times New Roman"/>
          <w:sz w:val="20"/>
          <w:szCs w:val="20"/>
          <w:lang w:val="en-GB"/>
        </w:rPr>
        <w:t>The use of beamforming in FR2-2 impacts interference as well as co-channel coexistence. Narrow beams, or large antenna gains</w:t>
      </w:r>
      <w:r w:rsidR="00FE725E">
        <w:rPr>
          <w:rFonts w:ascii="Times New Roman" w:hAnsi="Times New Roman" w:cs="Times New Roman"/>
          <w:sz w:val="20"/>
          <w:szCs w:val="20"/>
          <w:lang w:val="en-GB"/>
        </w:rPr>
        <w:t>,</w:t>
      </w:r>
      <w:r w:rsidR="00407D05">
        <w:rPr>
          <w:rFonts w:ascii="Times New Roman" w:hAnsi="Times New Roman" w:cs="Times New Roman"/>
          <w:sz w:val="20"/>
          <w:szCs w:val="20"/>
          <w:lang w:val="en-GB"/>
        </w:rPr>
        <w:t xml:space="preserve"> will limit the transmitted signal to a certain direction, minimizing the probability of collision, and consequently the LBT failure</w:t>
      </w:r>
      <w:r w:rsidR="00636F26">
        <w:rPr>
          <w:rFonts w:ascii="Times New Roman" w:hAnsi="Times New Roman" w:cs="Times New Roman"/>
          <w:sz w:val="20"/>
          <w:szCs w:val="20"/>
          <w:lang w:val="en-GB"/>
        </w:rPr>
        <w:t xml:space="preserve"> rate</w:t>
      </w:r>
      <w:r w:rsidR="00407D05">
        <w:rPr>
          <w:rFonts w:ascii="Times New Roman" w:hAnsi="Times New Roman" w:cs="Times New Roman"/>
          <w:sz w:val="20"/>
          <w:szCs w:val="20"/>
          <w:lang w:val="en-GB"/>
        </w:rPr>
        <w:t xml:space="preserve">. This can be seen from the results below, firstly presented in </w:t>
      </w:r>
      <w:r w:rsidR="00407D05">
        <w:rPr>
          <w:rFonts w:ascii="Times New Roman" w:hAnsi="Times New Roman" w:cs="Times New Roman"/>
          <w:sz w:val="20"/>
          <w:szCs w:val="20"/>
          <w:lang w:val="en-GB"/>
        </w:rPr>
        <w:fldChar w:fldCharType="begin"/>
      </w:r>
      <w:r w:rsidR="00407D05">
        <w:rPr>
          <w:rFonts w:ascii="Times New Roman" w:hAnsi="Times New Roman" w:cs="Times New Roman"/>
          <w:sz w:val="20"/>
          <w:szCs w:val="20"/>
          <w:lang w:val="en-GB"/>
        </w:rPr>
        <w:instrText xml:space="preserve"> REF _Ref90643860 \r \h </w:instrText>
      </w:r>
      <w:r w:rsidR="00407D05">
        <w:rPr>
          <w:rFonts w:ascii="Times New Roman" w:hAnsi="Times New Roman" w:cs="Times New Roman"/>
          <w:sz w:val="20"/>
          <w:szCs w:val="20"/>
          <w:lang w:val="en-GB"/>
        </w:rPr>
      </w:r>
      <w:r w:rsidR="00407D05">
        <w:rPr>
          <w:rFonts w:ascii="Times New Roman" w:hAnsi="Times New Roman" w:cs="Times New Roman"/>
          <w:sz w:val="20"/>
          <w:szCs w:val="20"/>
          <w:lang w:val="en-GB"/>
        </w:rPr>
        <w:fldChar w:fldCharType="separate"/>
      </w:r>
      <w:r w:rsidR="00407D05">
        <w:rPr>
          <w:rFonts w:ascii="Times New Roman" w:hAnsi="Times New Roman" w:cs="Times New Roman"/>
          <w:sz w:val="20"/>
          <w:szCs w:val="20"/>
          <w:lang w:val="en-GB"/>
        </w:rPr>
        <w:t>[3]</w:t>
      </w:r>
      <w:r w:rsidR="00407D05">
        <w:rPr>
          <w:rFonts w:ascii="Times New Roman" w:hAnsi="Times New Roman" w:cs="Times New Roman"/>
          <w:sz w:val="20"/>
          <w:szCs w:val="20"/>
          <w:lang w:val="en-GB"/>
        </w:rPr>
        <w:fldChar w:fldCharType="end"/>
      </w:r>
      <w:r w:rsidR="00407D05">
        <w:rPr>
          <w:rFonts w:ascii="Times New Roman" w:hAnsi="Times New Roman" w:cs="Times New Roman"/>
          <w:sz w:val="20"/>
          <w:szCs w:val="20"/>
          <w:lang w:val="en-GB"/>
        </w:rPr>
        <w:t>, which compare the throughput in different channel access cases: with</w:t>
      </w:r>
      <w:r w:rsidR="001D1D38">
        <w:rPr>
          <w:rFonts w:ascii="Times New Roman" w:hAnsi="Times New Roman" w:cs="Times New Roman"/>
          <w:sz w:val="20"/>
          <w:szCs w:val="20"/>
          <w:lang w:val="en-GB"/>
        </w:rPr>
        <w:t>out</w:t>
      </w:r>
      <w:r w:rsidR="00407D05">
        <w:rPr>
          <w:rFonts w:ascii="Times New Roman" w:hAnsi="Times New Roman" w:cs="Times New Roman"/>
          <w:sz w:val="20"/>
          <w:szCs w:val="20"/>
          <w:lang w:val="en-GB"/>
        </w:rPr>
        <w:t xml:space="preserve"> LBT, with omni-directional LBT and per beam LBT. The results on the left are for the median throughput, while in the right the cell-edge throughput is presented. Details and simulation assumptions can be found in </w:t>
      </w:r>
      <w:r w:rsidR="00407D05">
        <w:rPr>
          <w:rFonts w:ascii="Times New Roman" w:hAnsi="Times New Roman" w:cs="Times New Roman"/>
          <w:sz w:val="20"/>
          <w:szCs w:val="20"/>
          <w:lang w:val="en-GB"/>
        </w:rPr>
        <w:fldChar w:fldCharType="begin"/>
      </w:r>
      <w:r w:rsidR="00407D05">
        <w:rPr>
          <w:rFonts w:ascii="Times New Roman" w:hAnsi="Times New Roman" w:cs="Times New Roman"/>
          <w:sz w:val="20"/>
          <w:szCs w:val="20"/>
          <w:lang w:val="en-GB"/>
        </w:rPr>
        <w:instrText xml:space="preserve"> REF _Ref90643860 \r \h </w:instrText>
      </w:r>
      <w:r w:rsidR="00407D05">
        <w:rPr>
          <w:rFonts w:ascii="Times New Roman" w:hAnsi="Times New Roman" w:cs="Times New Roman"/>
          <w:sz w:val="20"/>
          <w:szCs w:val="20"/>
          <w:lang w:val="en-GB"/>
        </w:rPr>
      </w:r>
      <w:r w:rsidR="00407D05">
        <w:rPr>
          <w:rFonts w:ascii="Times New Roman" w:hAnsi="Times New Roman" w:cs="Times New Roman"/>
          <w:sz w:val="20"/>
          <w:szCs w:val="20"/>
          <w:lang w:val="en-GB"/>
        </w:rPr>
        <w:fldChar w:fldCharType="separate"/>
      </w:r>
      <w:r w:rsidR="00407D05">
        <w:rPr>
          <w:rFonts w:ascii="Times New Roman" w:hAnsi="Times New Roman" w:cs="Times New Roman"/>
          <w:sz w:val="20"/>
          <w:szCs w:val="20"/>
          <w:lang w:val="en-GB"/>
        </w:rPr>
        <w:t>[3]</w:t>
      </w:r>
      <w:r w:rsidR="00407D05">
        <w:rPr>
          <w:rFonts w:ascii="Times New Roman" w:hAnsi="Times New Roman" w:cs="Times New Roman"/>
          <w:sz w:val="20"/>
          <w:szCs w:val="20"/>
          <w:lang w:val="en-GB"/>
        </w:rPr>
        <w:fldChar w:fldCharType="end"/>
      </w:r>
      <w:r w:rsidR="00407D05">
        <w:rPr>
          <w:rFonts w:ascii="Times New Roman" w:hAnsi="Times New Roman" w:cs="Times New Roman"/>
          <w:sz w:val="20"/>
          <w:szCs w:val="20"/>
          <w:lang w:val="en-GB"/>
        </w:rPr>
        <w:t xml:space="preserve">. </w:t>
      </w:r>
    </w:p>
    <w:p w14:paraId="7215E150" w14:textId="77777777" w:rsidR="00407D05" w:rsidRDefault="00407D05" w:rsidP="00407D05">
      <w:pPr>
        <w:rPr>
          <w:lang w:val="da-DK"/>
        </w:rPr>
      </w:pPr>
      <w:r>
        <w:rPr>
          <w:noProof/>
        </w:rPr>
        <w:drawing>
          <wp:inline distT="0" distB="0" distL="0" distR="0" wp14:anchorId="6CF65BC4" wp14:editId="422B5C46">
            <wp:extent cx="3084195" cy="230632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4195" cy="2306320"/>
                    </a:xfrm>
                    <a:prstGeom prst="rect">
                      <a:avLst/>
                    </a:prstGeom>
                    <a:noFill/>
                    <a:ln>
                      <a:noFill/>
                    </a:ln>
                  </pic:spPr>
                </pic:pic>
              </a:graphicData>
            </a:graphic>
          </wp:inline>
        </w:drawing>
      </w:r>
      <w:r>
        <w:rPr>
          <w:noProof/>
        </w:rPr>
        <w:drawing>
          <wp:inline distT="0" distB="0" distL="0" distR="0" wp14:anchorId="147FBCD4" wp14:editId="037BCADD">
            <wp:extent cx="2981960" cy="232664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1960" cy="2326640"/>
                    </a:xfrm>
                    <a:prstGeom prst="rect">
                      <a:avLst/>
                    </a:prstGeom>
                    <a:noFill/>
                    <a:ln>
                      <a:noFill/>
                    </a:ln>
                  </pic:spPr>
                </pic:pic>
              </a:graphicData>
            </a:graphic>
          </wp:inline>
        </w:drawing>
      </w:r>
    </w:p>
    <w:p w14:paraId="4C719DCB" w14:textId="77777777" w:rsidR="00407D05" w:rsidRPr="007877D6" w:rsidRDefault="00407D05" w:rsidP="00407D05">
      <w:pPr>
        <w:spacing w:after="60"/>
        <w:jc w:val="center"/>
        <w:rPr>
          <w:b/>
          <w:bCs/>
          <w:lang w:val="en-US"/>
        </w:rPr>
      </w:pPr>
      <w:r w:rsidRPr="007877D6">
        <w:rPr>
          <w:b/>
          <w:bCs/>
          <w:lang w:val="en-US"/>
        </w:rPr>
        <w:t>Figure 1. FTP model 3 throughput median and 5</w:t>
      </w:r>
      <w:r w:rsidRPr="007877D6">
        <w:rPr>
          <w:b/>
          <w:bCs/>
          <w:vertAlign w:val="superscript"/>
          <w:lang w:val="en-US"/>
        </w:rPr>
        <w:t>th</w:t>
      </w:r>
      <w:r w:rsidRPr="007877D6">
        <w:rPr>
          <w:b/>
          <w:bCs/>
          <w:lang w:val="en-US"/>
        </w:rPr>
        <w:t xml:space="preserve"> percentile for low, </w:t>
      </w:r>
      <w:proofErr w:type="gramStart"/>
      <w:r w:rsidRPr="007877D6">
        <w:rPr>
          <w:b/>
          <w:bCs/>
          <w:lang w:val="en-US"/>
        </w:rPr>
        <w:t>medium</w:t>
      </w:r>
      <w:proofErr w:type="gramEnd"/>
      <w:r w:rsidRPr="007877D6">
        <w:rPr>
          <w:b/>
          <w:bCs/>
          <w:lang w:val="en-US"/>
        </w:rPr>
        <w:t xml:space="preserve"> and high load</w:t>
      </w:r>
    </w:p>
    <w:p w14:paraId="3DBF4598" w14:textId="697F0C03" w:rsidR="00407D05" w:rsidRPr="007877D6" w:rsidRDefault="00407D05" w:rsidP="00407D05">
      <w:pPr>
        <w:jc w:val="both"/>
        <w:rPr>
          <w:rFonts w:ascii="Times New Roman" w:hAnsi="Times New Roman" w:cs="Times New Roman"/>
          <w:sz w:val="20"/>
          <w:szCs w:val="20"/>
          <w:lang w:val="en-US"/>
        </w:rPr>
      </w:pPr>
      <w:r w:rsidRPr="007877D6">
        <w:rPr>
          <w:rFonts w:ascii="Times New Roman" w:hAnsi="Times New Roman" w:cs="Times New Roman"/>
          <w:sz w:val="20"/>
          <w:szCs w:val="20"/>
          <w:lang w:val="en-US"/>
        </w:rPr>
        <w:lastRenderedPageBreak/>
        <w:t xml:space="preserve">Fig 1 shows that there is no significant difference in the throughput between the modes with per-beam LBT, omni-directional LBT and no LBT for median throughput in FR2-2. </w:t>
      </w:r>
      <w:r w:rsidR="009F1C13">
        <w:rPr>
          <w:rFonts w:ascii="Times New Roman" w:hAnsi="Times New Roman" w:cs="Times New Roman"/>
          <w:sz w:val="20"/>
          <w:szCs w:val="20"/>
          <w:lang w:val="en-US"/>
        </w:rPr>
        <w:t xml:space="preserve">Due to its </w:t>
      </w:r>
      <w:r w:rsidR="00BB0574">
        <w:rPr>
          <w:rFonts w:ascii="Times New Roman" w:hAnsi="Times New Roman" w:cs="Times New Roman"/>
          <w:sz w:val="20"/>
          <w:szCs w:val="20"/>
          <w:lang w:val="en-US"/>
        </w:rPr>
        <w:t>narrower beam</w:t>
      </w:r>
      <w:r w:rsidR="00E74932">
        <w:rPr>
          <w:rFonts w:ascii="Times New Roman" w:hAnsi="Times New Roman" w:cs="Times New Roman"/>
          <w:sz w:val="20"/>
          <w:szCs w:val="20"/>
          <w:lang w:val="en-US"/>
        </w:rPr>
        <w:t>forming and channel propagation characteristics, t</w:t>
      </w:r>
      <w:r w:rsidR="00E74932" w:rsidRPr="007877D6">
        <w:rPr>
          <w:rFonts w:ascii="Times New Roman" w:hAnsi="Times New Roman" w:cs="Times New Roman"/>
          <w:sz w:val="20"/>
          <w:szCs w:val="20"/>
          <w:lang w:val="en-US"/>
        </w:rPr>
        <w:t xml:space="preserve">he </w:t>
      </w:r>
      <w:r w:rsidRPr="007877D6">
        <w:rPr>
          <w:rFonts w:ascii="Times New Roman" w:hAnsi="Times New Roman" w:cs="Times New Roman"/>
          <w:sz w:val="20"/>
          <w:szCs w:val="20"/>
          <w:lang w:val="en-US"/>
        </w:rPr>
        <w:t>probability of collision in FR2-2 is not as significant as in FR1</w:t>
      </w:r>
      <w:r w:rsidR="00636F26" w:rsidRPr="007877D6">
        <w:rPr>
          <w:rFonts w:ascii="Times New Roman" w:hAnsi="Times New Roman" w:cs="Times New Roman"/>
          <w:sz w:val="20"/>
          <w:szCs w:val="20"/>
          <w:lang w:val="en-US"/>
        </w:rPr>
        <w:t xml:space="preserve">and the use of LBT </w:t>
      </w:r>
      <w:r w:rsidR="00FE725E" w:rsidRPr="007877D6">
        <w:rPr>
          <w:rFonts w:ascii="Times New Roman" w:hAnsi="Times New Roman" w:cs="Times New Roman"/>
          <w:sz w:val="20"/>
          <w:szCs w:val="20"/>
          <w:lang w:val="en-US"/>
        </w:rPr>
        <w:t>reduces</w:t>
      </w:r>
      <w:r w:rsidR="00636F26" w:rsidRPr="007877D6">
        <w:rPr>
          <w:rFonts w:ascii="Times New Roman" w:hAnsi="Times New Roman" w:cs="Times New Roman"/>
          <w:sz w:val="20"/>
          <w:szCs w:val="20"/>
          <w:lang w:val="en-US"/>
        </w:rPr>
        <w:t xml:space="preserve"> the throughput for uses at the cell-edge.</w:t>
      </w:r>
    </w:p>
    <w:p w14:paraId="571F4334" w14:textId="272DE516" w:rsidR="00407D05" w:rsidRDefault="00407D05" w:rsidP="00134E33">
      <w:pPr>
        <w:pStyle w:val="RAN4observation0"/>
        <w:jc w:val="both"/>
      </w:pPr>
      <w:r w:rsidRPr="00285C16">
        <w:t>At 60 GHz narrow beams are expected, which</w:t>
      </w:r>
      <w:r>
        <w:t>, combined with a stronger signal attenuation,</w:t>
      </w:r>
      <w:r w:rsidRPr="00285C16">
        <w:t xml:space="preserve"> results in a </w:t>
      </w:r>
      <w:r>
        <w:t>LBT</w:t>
      </w:r>
      <w:r w:rsidRPr="00285C16">
        <w:t xml:space="preserve"> failure probability which is </w:t>
      </w:r>
      <w:r w:rsidR="00EB2A9D">
        <w:t>lower</w:t>
      </w:r>
      <w:r w:rsidRPr="00285C16">
        <w:t xml:space="preserve"> than what is experienced at 5 GHz band. </w:t>
      </w:r>
    </w:p>
    <w:p w14:paraId="3231ACBB" w14:textId="64F2A3B7" w:rsidR="00FE725E" w:rsidRPr="00407D05" w:rsidRDefault="00FE725E" w:rsidP="00FE725E">
      <w:pPr>
        <w:pStyle w:val="RAN4observation0"/>
        <w:jc w:val="both"/>
      </w:pPr>
      <w:r>
        <w:t xml:space="preserve">At 60GHz, the performance of directional LBT and omni-directional LBT is </w:t>
      </w:r>
      <w:proofErr w:type="gramStart"/>
      <w:r>
        <w:t>similar to</w:t>
      </w:r>
      <w:proofErr w:type="gramEnd"/>
      <w:r>
        <w:t xml:space="preserve"> the performance with no-LBT.</w:t>
      </w:r>
    </w:p>
    <w:p w14:paraId="493D0470" w14:textId="45F15A3A" w:rsidR="00760EF4" w:rsidRDefault="00F364C2"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This is </w:t>
      </w:r>
      <w:proofErr w:type="gramStart"/>
      <w:r>
        <w:rPr>
          <w:rFonts w:ascii="Times New Roman" w:hAnsi="Times New Roman" w:cs="Times New Roman"/>
          <w:sz w:val="20"/>
          <w:szCs w:val="20"/>
          <w:lang w:val="en-GB"/>
        </w:rPr>
        <w:t>actually reflected</w:t>
      </w:r>
      <w:proofErr w:type="gramEnd"/>
      <w:r>
        <w:rPr>
          <w:rFonts w:ascii="Times New Roman" w:hAnsi="Times New Roman" w:cs="Times New Roman"/>
          <w:sz w:val="20"/>
          <w:szCs w:val="20"/>
          <w:lang w:val="en-GB"/>
        </w:rPr>
        <w:t xml:space="preserve"> in the channel access procedure defined by RAN1 in TS 37.213, which considers a random back-off drawn from a fixed sized window. </w:t>
      </w:r>
      <w:r w:rsidR="00CD6713">
        <w:rPr>
          <w:rFonts w:ascii="Times New Roman" w:hAnsi="Times New Roman" w:cs="Times New Roman"/>
          <w:sz w:val="20"/>
          <w:szCs w:val="20"/>
          <w:lang w:val="en-GB"/>
        </w:rPr>
        <w:t>According to the TR 38.808</w:t>
      </w:r>
      <w:r w:rsidR="00E73A7D">
        <w:rPr>
          <w:rFonts w:ascii="Times New Roman" w:hAnsi="Times New Roman" w:cs="Times New Roman"/>
          <w:sz w:val="20"/>
          <w:szCs w:val="20"/>
          <w:lang w:val="en-GB"/>
        </w:rPr>
        <w:t xml:space="preserve"> </w:t>
      </w:r>
      <w:r w:rsidR="00E73A7D">
        <w:rPr>
          <w:rFonts w:ascii="Times New Roman" w:hAnsi="Times New Roman" w:cs="Times New Roman"/>
          <w:sz w:val="20"/>
          <w:szCs w:val="20"/>
          <w:lang w:val="en-GB"/>
        </w:rPr>
        <w:fldChar w:fldCharType="begin"/>
      </w:r>
      <w:r w:rsidR="00E73A7D">
        <w:rPr>
          <w:rFonts w:ascii="Times New Roman" w:hAnsi="Times New Roman" w:cs="Times New Roman"/>
          <w:sz w:val="20"/>
          <w:szCs w:val="20"/>
          <w:lang w:val="en-GB"/>
        </w:rPr>
        <w:instrText xml:space="preserve"> REF _Ref79064773 \r \h </w:instrText>
      </w:r>
      <w:r w:rsidR="00E73A7D">
        <w:rPr>
          <w:rFonts w:ascii="Times New Roman" w:hAnsi="Times New Roman" w:cs="Times New Roman"/>
          <w:sz w:val="20"/>
          <w:szCs w:val="20"/>
          <w:lang w:val="en-GB"/>
        </w:rPr>
      </w:r>
      <w:r w:rsidR="00E73A7D">
        <w:rPr>
          <w:rFonts w:ascii="Times New Roman" w:hAnsi="Times New Roman" w:cs="Times New Roman"/>
          <w:sz w:val="20"/>
          <w:szCs w:val="20"/>
          <w:lang w:val="en-GB"/>
        </w:rPr>
        <w:fldChar w:fldCharType="separate"/>
      </w:r>
      <w:r w:rsidR="006F36B9">
        <w:rPr>
          <w:rFonts w:ascii="Times New Roman" w:hAnsi="Times New Roman" w:cs="Times New Roman"/>
          <w:sz w:val="20"/>
          <w:szCs w:val="20"/>
          <w:lang w:val="en-GB"/>
        </w:rPr>
        <w:t>[1]</w:t>
      </w:r>
      <w:r w:rsidR="00E73A7D">
        <w:rPr>
          <w:rFonts w:ascii="Times New Roman" w:hAnsi="Times New Roman" w:cs="Times New Roman"/>
          <w:sz w:val="20"/>
          <w:szCs w:val="20"/>
          <w:lang w:val="en-GB"/>
        </w:rPr>
        <w:fldChar w:fldCharType="end"/>
      </w:r>
      <w:r w:rsidR="00CD6713">
        <w:rPr>
          <w:rFonts w:ascii="Times New Roman" w:hAnsi="Times New Roman" w:cs="Times New Roman"/>
          <w:sz w:val="20"/>
          <w:szCs w:val="20"/>
          <w:lang w:val="en-GB"/>
        </w:rPr>
        <w:t xml:space="preserve">, the baseline for the </w:t>
      </w:r>
      <w:r w:rsidR="00320785">
        <w:rPr>
          <w:rFonts w:ascii="Times New Roman" w:hAnsi="Times New Roman" w:cs="Times New Roman"/>
          <w:sz w:val="20"/>
          <w:szCs w:val="20"/>
          <w:lang w:val="en-GB"/>
        </w:rPr>
        <w:t>LBT</w:t>
      </w:r>
      <w:r w:rsidR="00CD6713">
        <w:rPr>
          <w:rFonts w:ascii="Times New Roman" w:hAnsi="Times New Roman" w:cs="Times New Roman"/>
          <w:sz w:val="20"/>
          <w:szCs w:val="20"/>
          <w:lang w:val="en-GB"/>
        </w:rPr>
        <w:t xml:space="preserve"> procedure in NR_ext_to_71GHz is </w:t>
      </w:r>
      <w:r w:rsidR="00E73A7D">
        <w:rPr>
          <w:rFonts w:ascii="Times New Roman" w:hAnsi="Times New Roman" w:cs="Times New Roman"/>
          <w:sz w:val="20"/>
          <w:szCs w:val="20"/>
          <w:lang w:val="en-GB"/>
        </w:rPr>
        <w:t xml:space="preserve">the adaptivity mechanism defined in </w:t>
      </w:r>
      <w:r w:rsidR="00E73A7D" w:rsidRPr="00E73A7D">
        <w:rPr>
          <w:rFonts w:ascii="Times New Roman" w:hAnsi="Times New Roman" w:cs="Times New Roman"/>
          <w:sz w:val="20"/>
          <w:szCs w:val="20"/>
          <w:lang w:val="en-GB"/>
        </w:rPr>
        <w:t>EN 302 567</w:t>
      </w:r>
      <w:r w:rsidR="006F36B9">
        <w:rPr>
          <w:rFonts w:ascii="Times New Roman" w:hAnsi="Times New Roman" w:cs="Times New Roman"/>
          <w:sz w:val="20"/>
          <w:szCs w:val="20"/>
          <w:lang w:val="en-GB"/>
        </w:rPr>
        <w:t xml:space="preserve"> </w:t>
      </w:r>
      <w:r w:rsidR="006F36B9">
        <w:rPr>
          <w:rFonts w:ascii="Times New Roman" w:hAnsi="Times New Roman" w:cs="Times New Roman"/>
          <w:sz w:val="20"/>
          <w:szCs w:val="20"/>
          <w:lang w:val="en-GB"/>
        </w:rPr>
        <w:fldChar w:fldCharType="begin"/>
      </w:r>
      <w:r w:rsidR="006F36B9">
        <w:rPr>
          <w:rFonts w:ascii="Times New Roman" w:hAnsi="Times New Roman" w:cs="Times New Roman"/>
          <w:sz w:val="20"/>
          <w:szCs w:val="20"/>
          <w:lang w:val="en-GB"/>
        </w:rPr>
        <w:instrText xml:space="preserve"> REF _Ref90638599 \r \h </w:instrText>
      </w:r>
      <w:r w:rsidR="006F36B9">
        <w:rPr>
          <w:rFonts w:ascii="Times New Roman" w:hAnsi="Times New Roman" w:cs="Times New Roman"/>
          <w:sz w:val="20"/>
          <w:szCs w:val="20"/>
          <w:lang w:val="en-GB"/>
        </w:rPr>
      </w:r>
      <w:r w:rsidR="006F36B9">
        <w:rPr>
          <w:rFonts w:ascii="Times New Roman" w:hAnsi="Times New Roman" w:cs="Times New Roman"/>
          <w:sz w:val="20"/>
          <w:szCs w:val="20"/>
          <w:lang w:val="en-GB"/>
        </w:rPr>
        <w:fldChar w:fldCharType="separate"/>
      </w:r>
      <w:r w:rsidR="006F36B9">
        <w:rPr>
          <w:rFonts w:ascii="Times New Roman" w:hAnsi="Times New Roman" w:cs="Times New Roman"/>
          <w:sz w:val="20"/>
          <w:szCs w:val="20"/>
          <w:lang w:val="en-GB"/>
        </w:rPr>
        <w:t>[2]</w:t>
      </w:r>
      <w:r w:rsidR="006F36B9">
        <w:rPr>
          <w:rFonts w:ascii="Times New Roman" w:hAnsi="Times New Roman" w:cs="Times New Roman"/>
          <w:sz w:val="20"/>
          <w:szCs w:val="20"/>
          <w:lang w:val="en-GB"/>
        </w:rPr>
        <w:fldChar w:fldCharType="end"/>
      </w:r>
      <w:r w:rsidR="00E73A7D">
        <w:rPr>
          <w:rFonts w:ascii="Times New Roman" w:hAnsi="Times New Roman" w:cs="Times New Roman"/>
          <w:sz w:val="20"/>
          <w:szCs w:val="20"/>
          <w:lang w:val="en-GB"/>
        </w:rPr>
        <w:t>.</w:t>
      </w:r>
      <w:r w:rsidR="006F36B9">
        <w:rPr>
          <w:rFonts w:ascii="Times New Roman" w:hAnsi="Times New Roman" w:cs="Times New Roman"/>
          <w:sz w:val="20"/>
          <w:szCs w:val="20"/>
          <w:lang w:val="en-GB"/>
        </w:rPr>
        <w:t xml:space="preserve"> </w:t>
      </w:r>
      <w:r w:rsidR="002E1B4B">
        <w:rPr>
          <w:rFonts w:ascii="Times New Roman" w:hAnsi="Times New Roman" w:cs="Times New Roman"/>
          <w:sz w:val="20"/>
          <w:szCs w:val="20"/>
          <w:lang w:val="en-GB"/>
        </w:rPr>
        <w:t>RAN1 has discussed the adaptivity mechanism and in the last RAN1 meeting, the CR 0022 to TS 37.213 has been approved, compiling the latest agreements from RAN1 regarding the channel access procedures for frequency range 2-2</w:t>
      </w:r>
      <w:r w:rsidR="00A4175F">
        <w:rPr>
          <w:rFonts w:ascii="Times New Roman" w:hAnsi="Times New Roman" w:cs="Times New Roman"/>
          <w:sz w:val="20"/>
          <w:szCs w:val="20"/>
          <w:lang w:val="en-GB"/>
        </w:rPr>
        <w:t>.</w:t>
      </w:r>
      <w:r w:rsidR="005D2CF1">
        <w:rPr>
          <w:rFonts w:ascii="Times New Roman" w:hAnsi="Times New Roman" w:cs="Times New Roman"/>
          <w:sz w:val="20"/>
          <w:szCs w:val="20"/>
          <w:lang w:val="en-GB"/>
        </w:rPr>
        <w:t xml:space="preserve"> The channel access procedures defined in TS 37.213 are roughly summarized in Table 1.</w:t>
      </w:r>
    </w:p>
    <w:p w14:paraId="08157600" w14:textId="31FD1533" w:rsidR="005D2CF1" w:rsidRPr="007877D6" w:rsidRDefault="005D2CF1" w:rsidP="005D2CF1">
      <w:pPr>
        <w:pStyle w:val="Caption"/>
        <w:keepNext/>
        <w:jc w:val="center"/>
        <w:rPr>
          <w:rFonts w:ascii="Times New Roman" w:hAnsi="Times New Roman" w:cs="Times New Roman"/>
          <w:b/>
          <w:bCs/>
          <w:color w:val="auto"/>
          <w:lang w:val="en-US"/>
        </w:rPr>
      </w:pPr>
      <w:r w:rsidRPr="007877D6">
        <w:rPr>
          <w:rFonts w:ascii="Times New Roman" w:hAnsi="Times New Roman" w:cs="Times New Roman"/>
          <w:b/>
          <w:bCs/>
          <w:color w:val="auto"/>
          <w:lang w:val="en-US"/>
        </w:rPr>
        <w:t xml:space="preserve">Table </w:t>
      </w:r>
      <w:r w:rsidRPr="005D2CF1">
        <w:rPr>
          <w:rFonts w:ascii="Times New Roman" w:hAnsi="Times New Roman" w:cs="Times New Roman"/>
          <w:b/>
          <w:bCs/>
          <w:color w:val="auto"/>
        </w:rPr>
        <w:fldChar w:fldCharType="begin"/>
      </w:r>
      <w:r w:rsidRPr="007877D6">
        <w:rPr>
          <w:rFonts w:ascii="Times New Roman" w:hAnsi="Times New Roman" w:cs="Times New Roman"/>
          <w:b/>
          <w:bCs/>
          <w:color w:val="auto"/>
          <w:lang w:val="en-US"/>
        </w:rPr>
        <w:instrText xml:space="preserve"> SEQ Table \* ARABIC </w:instrText>
      </w:r>
      <w:r w:rsidRPr="005D2CF1">
        <w:rPr>
          <w:rFonts w:ascii="Times New Roman" w:hAnsi="Times New Roman" w:cs="Times New Roman"/>
          <w:b/>
          <w:bCs/>
          <w:color w:val="auto"/>
        </w:rPr>
        <w:fldChar w:fldCharType="separate"/>
      </w:r>
      <w:r w:rsidRPr="007877D6">
        <w:rPr>
          <w:rFonts w:ascii="Times New Roman" w:hAnsi="Times New Roman" w:cs="Times New Roman"/>
          <w:b/>
          <w:bCs/>
          <w:noProof/>
          <w:color w:val="auto"/>
          <w:lang w:val="en-US"/>
        </w:rPr>
        <w:t>1</w:t>
      </w:r>
      <w:r w:rsidRPr="005D2CF1">
        <w:rPr>
          <w:rFonts w:ascii="Times New Roman" w:hAnsi="Times New Roman" w:cs="Times New Roman"/>
          <w:b/>
          <w:bCs/>
          <w:color w:val="auto"/>
        </w:rPr>
        <w:fldChar w:fldCharType="end"/>
      </w:r>
      <w:r w:rsidRPr="007877D6">
        <w:rPr>
          <w:rFonts w:ascii="Times New Roman" w:hAnsi="Times New Roman" w:cs="Times New Roman"/>
          <w:b/>
          <w:bCs/>
          <w:color w:val="auto"/>
          <w:lang w:val="en-US"/>
        </w:rPr>
        <w:t>-Summary of DL channel access procedures in TS 37.213 for FR1 and FR2-2</w:t>
      </w:r>
    </w:p>
    <w:tbl>
      <w:tblPr>
        <w:tblStyle w:val="TableGrid"/>
        <w:tblW w:w="0" w:type="auto"/>
        <w:tblLook w:val="04A0" w:firstRow="1" w:lastRow="0" w:firstColumn="1" w:lastColumn="0" w:noHBand="0" w:noVBand="1"/>
      </w:tblPr>
      <w:tblGrid>
        <w:gridCol w:w="1555"/>
        <w:gridCol w:w="3685"/>
        <w:gridCol w:w="4388"/>
      </w:tblGrid>
      <w:tr w:rsidR="00A4175F" w14:paraId="64E9FF97" w14:textId="77777777" w:rsidTr="00513BCC">
        <w:tc>
          <w:tcPr>
            <w:tcW w:w="1555" w:type="dxa"/>
          </w:tcPr>
          <w:p w14:paraId="55042128" w14:textId="4E6A7FDF" w:rsidR="00A4175F" w:rsidRDefault="00A4175F" w:rsidP="00892CC2">
            <w:pPr>
              <w:pStyle w:val="TAH"/>
            </w:pPr>
            <w:r>
              <w:t>Channel access procedure</w:t>
            </w:r>
          </w:p>
        </w:tc>
        <w:tc>
          <w:tcPr>
            <w:tcW w:w="3685" w:type="dxa"/>
          </w:tcPr>
          <w:p w14:paraId="1A78DAC5" w14:textId="206C9F93" w:rsidR="00A4175F" w:rsidRDefault="00636F26" w:rsidP="00892CC2">
            <w:pPr>
              <w:pStyle w:val="TAH"/>
            </w:pPr>
            <w:r>
              <w:t xml:space="preserve">LBT type in </w:t>
            </w:r>
            <w:r w:rsidR="00A4175F">
              <w:t>FR1</w:t>
            </w:r>
          </w:p>
        </w:tc>
        <w:tc>
          <w:tcPr>
            <w:tcW w:w="4388" w:type="dxa"/>
          </w:tcPr>
          <w:p w14:paraId="296D65E0" w14:textId="0CD18995" w:rsidR="00A4175F" w:rsidRDefault="00636F26" w:rsidP="00892CC2">
            <w:pPr>
              <w:pStyle w:val="TAH"/>
            </w:pPr>
            <w:r>
              <w:t xml:space="preserve">LBT type in </w:t>
            </w:r>
            <w:r w:rsidR="00A4175F">
              <w:t>FR2-2</w:t>
            </w:r>
          </w:p>
        </w:tc>
      </w:tr>
      <w:tr w:rsidR="00A4175F" w:rsidRPr="00107004" w14:paraId="1B30F998" w14:textId="77777777" w:rsidTr="00513BCC">
        <w:tc>
          <w:tcPr>
            <w:tcW w:w="1555" w:type="dxa"/>
          </w:tcPr>
          <w:p w14:paraId="7FFF2D0D" w14:textId="03AB6148" w:rsidR="00A4175F" w:rsidRDefault="00636F26"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Random back-off</w:t>
            </w:r>
            <w:r w:rsidR="00A4175F">
              <w:rPr>
                <w:rFonts w:ascii="Times New Roman" w:hAnsi="Times New Roman" w:cs="Times New Roman"/>
                <w:sz w:val="20"/>
                <w:szCs w:val="20"/>
                <w:lang w:val="en-GB"/>
              </w:rPr>
              <w:t xml:space="preserve"> </w:t>
            </w:r>
          </w:p>
        </w:tc>
        <w:tc>
          <w:tcPr>
            <w:tcW w:w="3685" w:type="dxa"/>
          </w:tcPr>
          <w:p w14:paraId="4131D380" w14:textId="77777777" w:rsidR="00636F26" w:rsidRDefault="00636F26" w:rsidP="00F7179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Type 1. </w:t>
            </w:r>
          </w:p>
          <w:p w14:paraId="4171DF9B" w14:textId="267DCFBA" w:rsidR="00F7179E" w:rsidRPr="00F7179E" w:rsidRDefault="00F364C2" w:rsidP="00F7179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back-off is drawn randomly </w:t>
            </w:r>
            <w:r w:rsidR="00407D05">
              <w:rPr>
                <w:rFonts w:ascii="Times New Roman" w:hAnsi="Times New Roman" w:cs="Times New Roman"/>
                <w:sz w:val="20"/>
                <w:szCs w:val="20"/>
                <w:lang w:val="en-GB"/>
              </w:rPr>
              <w:t>from a</w:t>
            </w:r>
            <w:r w:rsidR="00513BCC">
              <w:rPr>
                <w:rFonts w:ascii="Times New Roman" w:hAnsi="Times New Roman" w:cs="Times New Roman"/>
                <w:sz w:val="20"/>
                <w:szCs w:val="20"/>
                <w:lang w:val="en-GB"/>
              </w:rPr>
              <w:t xml:space="preserve"> </w:t>
            </w:r>
            <w:r w:rsidR="00513BCC" w:rsidRPr="00892CC2">
              <w:rPr>
                <w:rFonts w:ascii="Times New Roman" w:hAnsi="Times New Roman" w:cs="Times New Roman"/>
                <w:b/>
                <w:bCs/>
                <w:sz w:val="20"/>
                <w:szCs w:val="20"/>
                <w:lang w:val="en-GB"/>
              </w:rPr>
              <w:t>contention window</w:t>
            </w:r>
            <w:r w:rsidR="00513BCC">
              <w:rPr>
                <w:rFonts w:ascii="Times New Roman" w:hAnsi="Times New Roman" w:cs="Times New Roman"/>
                <w:sz w:val="20"/>
                <w:szCs w:val="20"/>
                <w:lang w:val="en-GB"/>
              </w:rPr>
              <w:t xml:space="preserve"> (CW) </w:t>
            </w:r>
            <w:r>
              <w:rPr>
                <w:rFonts w:ascii="Times New Roman" w:hAnsi="Times New Roman" w:cs="Times New Roman"/>
                <w:sz w:val="20"/>
                <w:szCs w:val="20"/>
                <w:lang w:val="en-GB"/>
              </w:rPr>
              <w:t>which is</w:t>
            </w:r>
            <w:r w:rsidR="00513BCC">
              <w:rPr>
                <w:rFonts w:ascii="Times New Roman" w:hAnsi="Times New Roman" w:cs="Times New Roman"/>
                <w:sz w:val="20"/>
                <w:szCs w:val="20"/>
                <w:lang w:val="en-GB"/>
              </w:rPr>
              <w:t xml:space="preserve"> determined based on the Channel Access Priorit</w:t>
            </w:r>
            <w:r w:rsidR="005D2CF1">
              <w:rPr>
                <w:rFonts w:ascii="Times New Roman" w:hAnsi="Times New Roman" w:cs="Times New Roman"/>
                <w:sz w:val="20"/>
                <w:szCs w:val="20"/>
                <w:lang w:val="en-GB"/>
              </w:rPr>
              <w:t xml:space="preserve">y (CAPC) and it is </w:t>
            </w:r>
            <w:r w:rsidR="005D2CF1" w:rsidRPr="00892CC2">
              <w:rPr>
                <w:rFonts w:ascii="Times New Roman" w:hAnsi="Times New Roman" w:cs="Times New Roman"/>
                <w:b/>
                <w:bCs/>
                <w:sz w:val="20"/>
                <w:szCs w:val="20"/>
                <w:lang w:val="en-GB"/>
              </w:rPr>
              <w:t>adjusted if a collision is detected</w:t>
            </w:r>
            <w:r w:rsidR="005D2CF1">
              <w:rPr>
                <w:rFonts w:ascii="Times New Roman" w:hAnsi="Times New Roman" w:cs="Times New Roman"/>
                <w:sz w:val="20"/>
                <w:szCs w:val="20"/>
                <w:lang w:val="en-GB"/>
              </w:rPr>
              <w:t xml:space="preserve">.  CW </w:t>
            </w:r>
            <w:r>
              <w:rPr>
                <w:rFonts w:ascii="Times New Roman" w:hAnsi="Times New Roman" w:cs="Times New Roman"/>
                <w:sz w:val="20"/>
                <w:szCs w:val="20"/>
                <w:lang w:val="en-GB"/>
              </w:rPr>
              <w:t xml:space="preserve">is </w:t>
            </w:r>
            <w:r w:rsidR="005D2CF1">
              <w:rPr>
                <w:rFonts w:ascii="Times New Roman" w:hAnsi="Times New Roman" w:cs="Times New Roman"/>
                <w:sz w:val="20"/>
                <w:szCs w:val="20"/>
                <w:lang w:val="en-GB"/>
              </w:rPr>
              <w:t>within the range</w:t>
            </w:r>
            <w:r w:rsidR="00407D05">
              <w:rPr>
                <w:rFonts w:ascii="Times New Roman" w:hAnsi="Times New Roman" w:cs="Times New Roman"/>
                <w:sz w:val="20"/>
                <w:szCs w:val="20"/>
                <w:lang w:val="en-GB"/>
              </w:rPr>
              <w:t xml:space="preserve"> </w:t>
            </w:r>
            <w:r w:rsidR="00166FCB">
              <w:rPr>
                <w:rFonts w:ascii="Times New Roman" w:hAnsi="Times New Roman" w:cs="Times New Roman"/>
                <w:sz w:val="20"/>
                <w:szCs w:val="20"/>
                <w:lang w:val="en-GB"/>
              </w:rPr>
              <w:t>[</w:t>
            </w:r>
            <w:proofErr w:type="spellStart"/>
            <w:r w:rsidR="00407D05">
              <w:rPr>
                <w:rFonts w:ascii="Times New Roman" w:hAnsi="Times New Roman" w:cs="Times New Roman"/>
                <w:sz w:val="20"/>
                <w:szCs w:val="20"/>
                <w:lang w:val="en-GB"/>
              </w:rPr>
              <w:t>CWmin</w:t>
            </w:r>
            <w:proofErr w:type="spellEnd"/>
            <w:r w:rsidR="00407D05">
              <w:rPr>
                <w:rFonts w:ascii="Times New Roman" w:hAnsi="Times New Roman" w:cs="Times New Roman"/>
                <w:sz w:val="20"/>
                <w:szCs w:val="20"/>
                <w:lang w:val="en-GB"/>
              </w:rPr>
              <w:t xml:space="preserve">, </w:t>
            </w:r>
            <w:proofErr w:type="spellStart"/>
            <w:r w:rsidR="00407D05">
              <w:rPr>
                <w:rFonts w:ascii="Times New Roman" w:hAnsi="Times New Roman" w:cs="Times New Roman"/>
                <w:sz w:val="20"/>
                <w:szCs w:val="20"/>
                <w:lang w:val="en-GB"/>
              </w:rPr>
              <w:t>CWmax</w:t>
            </w:r>
            <w:proofErr w:type="spellEnd"/>
            <w:r w:rsidR="00166FCB">
              <w:rPr>
                <w:rFonts w:ascii="Times New Roman" w:hAnsi="Times New Roman" w:cs="Times New Roman"/>
                <w:sz w:val="20"/>
                <w:szCs w:val="20"/>
                <w:lang w:val="en-GB"/>
              </w:rPr>
              <w:t>]</w:t>
            </w:r>
            <w:r w:rsidR="00407D05">
              <w:rPr>
                <w:rFonts w:ascii="Times New Roman" w:hAnsi="Times New Roman" w:cs="Times New Roman"/>
                <w:sz w:val="20"/>
                <w:szCs w:val="20"/>
                <w:lang w:val="en-GB"/>
              </w:rPr>
              <w:t>.</w:t>
            </w:r>
            <w:r w:rsidR="00166FCB">
              <w:rPr>
                <w:rFonts w:ascii="Times New Roman" w:hAnsi="Times New Roman" w:cs="Times New Roman"/>
                <w:sz w:val="20"/>
                <w:szCs w:val="20"/>
                <w:lang w:val="en-GB"/>
              </w:rPr>
              <w:t xml:space="preserve"> </w:t>
            </w:r>
            <w:proofErr w:type="gramStart"/>
            <w:r w:rsidR="00166FCB">
              <w:rPr>
                <w:rFonts w:ascii="Times New Roman" w:hAnsi="Times New Roman" w:cs="Times New Roman"/>
                <w:sz w:val="20"/>
                <w:szCs w:val="20"/>
                <w:lang w:val="en-GB"/>
              </w:rPr>
              <w:t>Min(</w:t>
            </w:r>
            <w:proofErr w:type="spellStart"/>
            <w:proofErr w:type="gramEnd"/>
            <w:r w:rsidR="00513BCC">
              <w:rPr>
                <w:rFonts w:ascii="Times New Roman" w:hAnsi="Times New Roman" w:cs="Times New Roman"/>
                <w:sz w:val="20"/>
                <w:szCs w:val="20"/>
                <w:lang w:val="en-GB"/>
              </w:rPr>
              <w:t>CWmin</w:t>
            </w:r>
            <w:proofErr w:type="spellEnd"/>
            <w:r w:rsidR="00166FCB">
              <w:rPr>
                <w:rFonts w:ascii="Times New Roman" w:hAnsi="Times New Roman" w:cs="Times New Roman"/>
                <w:sz w:val="20"/>
                <w:szCs w:val="20"/>
                <w:lang w:val="en-GB"/>
              </w:rPr>
              <w:t>)</w:t>
            </w:r>
            <w:r w:rsidR="00513BCC">
              <w:rPr>
                <w:rFonts w:ascii="Times New Roman" w:hAnsi="Times New Roman" w:cs="Times New Roman"/>
                <w:sz w:val="20"/>
                <w:szCs w:val="20"/>
                <w:lang w:val="en-GB"/>
              </w:rPr>
              <w:t xml:space="preserve"> = 3 (CAPC1) </w:t>
            </w:r>
            <w:r w:rsidR="00407D05">
              <w:rPr>
                <w:rFonts w:ascii="Times New Roman" w:hAnsi="Times New Roman" w:cs="Times New Roman"/>
                <w:sz w:val="20"/>
                <w:szCs w:val="20"/>
                <w:lang w:val="en-GB"/>
              </w:rPr>
              <w:t xml:space="preserve">and </w:t>
            </w:r>
            <w:r w:rsidR="00513BCC">
              <w:rPr>
                <w:rFonts w:ascii="Times New Roman" w:hAnsi="Times New Roman" w:cs="Times New Roman"/>
                <w:sz w:val="20"/>
                <w:szCs w:val="20"/>
                <w:lang w:val="en-GB"/>
              </w:rPr>
              <w:t xml:space="preserve"> </w:t>
            </w:r>
            <w:r w:rsidR="00166FCB">
              <w:rPr>
                <w:rFonts w:ascii="Times New Roman" w:hAnsi="Times New Roman" w:cs="Times New Roman"/>
                <w:sz w:val="20"/>
                <w:szCs w:val="20"/>
                <w:lang w:val="en-GB"/>
              </w:rPr>
              <w:t>max(</w:t>
            </w:r>
            <w:proofErr w:type="spellStart"/>
            <w:r w:rsidR="00513BCC">
              <w:rPr>
                <w:rFonts w:ascii="Times New Roman" w:hAnsi="Times New Roman" w:cs="Times New Roman"/>
                <w:sz w:val="20"/>
                <w:szCs w:val="20"/>
                <w:lang w:val="en-GB"/>
              </w:rPr>
              <w:t>CWmax</w:t>
            </w:r>
            <w:proofErr w:type="spellEnd"/>
            <w:r w:rsidR="00166FCB">
              <w:rPr>
                <w:rFonts w:ascii="Times New Roman" w:hAnsi="Times New Roman" w:cs="Times New Roman"/>
                <w:sz w:val="20"/>
                <w:szCs w:val="20"/>
                <w:lang w:val="en-GB"/>
              </w:rPr>
              <w:t>)</w:t>
            </w:r>
            <w:r w:rsidR="00513BCC">
              <w:rPr>
                <w:rFonts w:ascii="Times New Roman" w:hAnsi="Times New Roman" w:cs="Times New Roman"/>
                <w:sz w:val="20"/>
                <w:szCs w:val="20"/>
                <w:lang w:val="en-GB"/>
              </w:rPr>
              <w:t xml:space="preserve"> = 1023 (CAPC 4).</w:t>
            </w:r>
            <w:r w:rsidR="00651F02">
              <w:rPr>
                <w:rFonts w:ascii="Times New Roman" w:hAnsi="Times New Roman" w:cs="Times New Roman"/>
                <w:sz w:val="20"/>
                <w:szCs w:val="20"/>
                <w:lang w:val="en-GB"/>
              </w:rPr>
              <w:t xml:space="preserve"> Defer duration = 16us.</w:t>
            </w:r>
          </w:p>
          <w:p w14:paraId="7B704CD2" w14:textId="095B8EFF" w:rsidR="00F7179E" w:rsidRDefault="00F7179E" w:rsidP="0003599C">
            <w:pPr>
              <w:jc w:val="both"/>
              <w:rPr>
                <w:rFonts w:ascii="Times New Roman" w:hAnsi="Times New Roman" w:cs="Times New Roman"/>
                <w:sz w:val="20"/>
                <w:szCs w:val="20"/>
                <w:lang w:val="en-GB"/>
              </w:rPr>
            </w:pPr>
          </w:p>
        </w:tc>
        <w:tc>
          <w:tcPr>
            <w:tcW w:w="4388" w:type="dxa"/>
          </w:tcPr>
          <w:p w14:paraId="5AAAF5B8" w14:textId="77777777" w:rsidR="00636F26" w:rsidRDefault="00636F26"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Type 1. </w:t>
            </w:r>
          </w:p>
          <w:p w14:paraId="1E40134B" w14:textId="50722872" w:rsidR="00A4175F" w:rsidRDefault="007B5A68"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back-off is drawn randomly </w:t>
            </w:r>
            <w:r w:rsidR="003877BD">
              <w:rPr>
                <w:rFonts w:ascii="Times New Roman" w:hAnsi="Times New Roman" w:cs="Times New Roman"/>
                <w:sz w:val="20"/>
                <w:szCs w:val="20"/>
                <w:lang w:val="en-GB"/>
              </w:rPr>
              <w:t xml:space="preserve">from </w:t>
            </w:r>
            <w:r w:rsidR="00407D05">
              <w:rPr>
                <w:rFonts w:ascii="Times New Roman" w:hAnsi="Times New Roman" w:cs="Times New Roman"/>
                <w:sz w:val="20"/>
                <w:szCs w:val="20"/>
                <w:lang w:val="en-GB"/>
              </w:rPr>
              <w:t xml:space="preserve">a </w:t>
            </w:r>
            <w:r w:rsidR="00407D05" w:rsidRPr="00892CC2">
              <w:rPr>
                <w:rFonts w:ascii="Times New Roman" w:hAnsi="Times New Roman" w:cs="Times New Roman"/>
                <w:b/>
                <w:bCs/>
                <w:sz w:val="20"/>
                <w:szCs w:val="20"/>
                <w:lang w:val="en-GB"/>
              </w:rPr>
              <w:t xml:space="preserve">fixed </w:t>
            </w:r>
            <w:r w:rsidR="00F364C2" w:rsidRPr="00892CC2">
              <w:rPr>
                <w:rFonts w:ascii="Times New Roman" w:hAnsi="Times New Roman" w:cs="Times New Roman"/>
                <w:b/>
                <w:bCs/>
                <w:sz w:val="20"/>
                <w:szCs w:val="20"/>
                <w:lang w:val="en-GB"/>
              </w:rPr>
              <w:t>CW</w:t>
            </w:r>
            <w:r w:rsidR="00407D05" w:rsidRPr="00892CC2">
              <w:rPr>
                <w:rFonts w:ascii="Times New Roman" w:hAnsi="Times New Roman" w:cs="Times New Roman"/>
                <w:b/>
                <w:bCs/>
                <w:sz w:val="20"/>
                <w:szCs w:val="20"/>
                <w:lang w:val="en-GB"/>
              </w:rPr>
              <w:t xml:space="preserve"> </w:t>
            </w:r>
            <w:r w:rsidRPr="00892CC2">
              <w:rPr>
                <w:rFonts w:ascii="Times New Roman" w:hAnsi="Times New Roman" w:cs="Times New Roman"/>
                <w:b/>
                <w:bCs/>
                <w:sz w:val="20"/>
                <w:szCs w:val="20"/>
                <w:lang w:val="en-GB"/>
              </w:rPr>
              <w:t xml:space="preserve">size </w:t>
            </w:r>
            <w:r w:rsidR="00407D05" w:rsidRPr="00892CC2">
              <w:rPr>
                <w:rFonts w:ascii="Times New Roman" w:hAnsi="Times New Roman" w:cs="Times New Roman"/>
                <w:b/>
                <w:bCs/>
                <w:sz w:val="20"/>
                <w:szCs w:val="20"/>
                <w:lang w:val="en-GB"/>
              </w:rPr>
              <w:t xml:space="preserve">equal to </w:t>
            </w:r>
            <w:r w:rsidR="00F364C2" w:rsidRPr="00892CC2">
              <w:rPr>
                <w:rFonts w:ascii="Times New Roman" w:hAnsi="Times New Roman" w:cs="Times New Roman"/>
                <w:b/>
                <w:bCs/>
                <w:sz w:val="20"/>
                <w:szCs w:val="20"/>
                <w:lang w:val="en-GB"/>
              </w:rPr>
              <w:t>3</w:t>
            </w:r>
            <w:r w:rsidR="003877BD">
              <w:rPr>
                <w:rFonts w:ascii="Times New Roman" w:hAnsi="Times New Roman" w:cs="Times New Roman"/>
                <w:sz w:val="20"/>
                <w:szCs w:val="20"/>
                <w:lang w:val="en-GB"/>
              </w:rPr>
              <w:t>.</w:t>
            </w:r>
            <w:r w:rsidR="00513BCC">
              <w:rPr>
                <w:rFonts w:ascii="Times New Roman" w:hAnsi="Times New Roman" w:cs="Times New Roman"/>
                <w:sz w:val="20"/>
                <w:szCs w:val="20"/>
                <w:lang w:val="en-GB"/>
              </w:rPr>
              <w:t xml:space="preserve"> Defer duration = 8 us.</w:t>
            </w:r>
            <w:r w:rsidR="00F7179E">
              <w:rPr>
                <w:rFonts w:ascii="Times New Roman" w:hAnsi="Times New Roman" w:cs="Times New Roman"/>
                <w:sz w:val="20"/>
                <w:szCs w:val="20"/>
                <w:lang w:val="en-GB"/>
              </w:rPr>
              <w:t xml:space="preserve"> </w:t>
            </w:r>
            <w:r w:rsidR="005147A6">
              <w:rPr>
                <w:rFonts w:ascii="Times New Roman" w:hAnsi="Times New Roman" w:cs="Times New Roman"/>
                <w:sz w:val="20"/>
                <w:szCs w:val="20"/>
                <w:lang w:val="en-GB"/>
              </w:rPr>
              <w:t xml:space="preserve">The </w:t>
            </w:r>
            <w:r w:rsidR="007877D6">
              <w:rPr>
                <w:rFonts w:ascii="Times New Roman" w:hAnsi="Times New Roman" w:cs="Times New Roman"/>
                <w:sz w:val="20"/>
                <w:szCs w:val="20"/>
                <w:lang w:val="en-GB"/>
              </w:rPr>
              <w:t>channel occupancy time</w:t>
            </w:r>
            <w:r w:rsidR="005147A6">
              <w:rPr>
                <w:rFonts w:ascii="Times New Roman" w:hAnsi="Times New Roman" w:cs="Times New Roman"/>
                <w:sz w:val="20"/>
                <w:szCs w:val="20"/>
                <w:lang w:val="en-GB"/>
              </w:rPr>
              <w:t xml:space="preserve"> shall be at most 5ms.</w:t>
            </w:r>
          </w:p>
        </w:tc>
      </w:tr>
      <w:tr w:rsidR="00A4175F" w:rsidRPr="00107004" w14:paraId="599C1E85" w14:textId="77777777" w:rsidTr="00513BCC">
        <w:tc>
          <w:tcPr>
            <w:tcW w:w="1555" w:type="dxa"/>
          </w:tcPr>
          <w:p w14:paraId="40E3EB6D" w14:textId="3129B53C" w:rsidR="00A4175F" w:rsidRDefault="00636F26"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Deterministic back-off</w:t>
            </w:r>
          </w:p>
        </w:tc>
        <w:tc>
          <w:tcPr>
            <w:tcW w:w="3685" w:type="dxa"/>
          </w:tcPr>
          <w:p w14:paraId="2D8C6934" w14:textId="77777777" w:rsidR="00636F26" w:rsidRDefault="00636F26" w:rsidP="00651F02">
            <w:pPr>
              <w:jc w:val="both"/>
              <w:rPr>
                <w:rFonts w:ascii="Times New Roman" w:hAnsi="Times New Roman" w:cs="Times New Roman"/>
                <w:sz w:val="20"/>
                <w:szCs w:val="20"/>
                <w:lang w:val="en-GB"/>
              </w:rPr>
            </w:pPr>
            <w:r>
              <w:rPr>
                <w:rFonts w:ascii="Times New Roman" w:hAnsi="Times New Roman" w:cs="Times New Roman"/>
                <w:sz w:val="20"/>
                <w:szCs w:val="20"/>
                <w:lang w:val="en-GB"/>
              </w:rPr>
              <w:t>Type 2</w:t>
            </w:r>
          </w:p>
          <w:p w14:paraId="225E6434" w14:textId="7B5D6E78" w:rsidR="00A4175F" w:rsidRDefault="00651F02" w:rsidP="00513BCC">
            <w:pPr>
              <w:pStyle w:val="ListParagraph"/>
              <w:numPr>
                <w:ilvl w:val="0"/>
                <w:numId w:val="40"/>
              </w:numPr>
              <w:jc w:val="both"/>
              <w:rPr>
                <w:rFonts w:eastAsia="Calibri"/>
                <w:sz w:val="20"/>
                <w:szCs w:val="20"/>
                <w:lang w:val="en-GB"/>
              </w:rPr>
            </w:pPr>
            <w:r>
              <w:rPr>
                <w:rFonts w:eastAsia="Calibri"/>
                <w:sz w:val="20"/>
                <w:szCs w:val="20"/>
                <w:lang w:val="en-GB"/>
              </w:rPr>
              <w:t>The</w:t>
            </w:r>
            <w:r w:rsidR="00513BCC" w:rsidRPr="00513BCC">
              <w:rPr>
                <w:rFonts w:eastAsia="Calibri"/>
                <w:sz w:val="20"/>
                <w:szCs w:val="20"/>
                <w:lang w:val="en-GB"/>
              </w:rPr>
              <w:t xml:space="preserve"> node can transmit if the channel is idle during a sensing interval = </w:t>
            </w:r>
            <w:r w:rsidR="00513BCC" w:rsidRPr="00892CC2">
              <w:rPr>
                <w:rFonts w:eastAsia="Calibri"/>
                <w:b/>
                <w:bCs/>
                <w:sz w:val="20"/>
                <w:szCs w:val="20"/>
                <w:lang w:val="en-GB"/>
              </w:rPr>
              <w:t>25us</w:t>
            </w:r>
            <w:r>
              <w:rPr>
                <w:rFonts w:eastAsia="Calibri"/>
                <w:sz w:val="20"/>
                <w:szCs w:val="20"/>
                <w:lang w:val="en-GB"/>
              </w:rPr>
              <w:t xml:space="preserve"> </w:t>
            </w:r>
            <w:r w:rsidR="002C0693">
              <w:rPr>
                <w:rFonts w:eastAsia="Calibri"/>
                <w:sz w:val="20"/>
                <w:szCs w:val="20"/>
                <w:lang w:val="en-GB"/>
              </w:rPr>
              <w:t>(shared channel occupancy or short transmission)</w:t>
            </w:r>
          </w:p>
          <w:p w14:paraId="02CB78B6" w14:textId="238ACA8E" w:rsidR="00513BCC" w:rsidRPr="007B5A68" w:rsidRDefault="00513BCC" w:rsidP="007B5A68">
            <w:pPr>
              <w:pStyle w:val="ListParagraph"/>
              <w:numPr>
                <w:ilvl w:val="0"/>
                <w:numId w:val="40"/>
              </w:numPr>
              <w:jc w:val="both"/>
              <w:rPr>
                <w:rFonts w:eastAsia="Calibri"/>
                <w:sz w:val="20"/>
                <w:szCs w:val="20"/>
                <w:lang w:val="en-GB"/>
              </w:rPr>
            </w:pPr>
            <w:r>
              <w:rPr>
                <w:rFonts w:eastAsia="Calibri"/>
                <w:sz w:val="20"/>
                <w:szCs w:val="20"/>
                <w:lang w:val="en-GB"/>
              </w:rPr>
              <w:t xml:space="preserve">gNB transmissions follow a UE transmission, and the channel is idle for a duration of </w:t>
            </w:r>
            <w:r w:rsidRPr="00892CC2">
              <w:rPr>
                <w:rFonts w:eastAsia="Calibri"/>
                <w:b/>
                <w:bCs/>
                <w:sz w:val="20"/>
                <w:szCs w:val="20"/>
                <w:lang w:val="en-GB"/>
              </w:rPr>
              <w:t>16us</w:t>
            </w:r>
          </w:p>
        </w:tc>
        <w:tc>
          <w:tcPr>
            <w:tcW w:w="4388" w:type="dxa"/>
          </w:tcPr>
          <w:p w14:paraId="2BAD2A8D" w14:textId="77777777" w:rsidR="007B5A68" w:rsidRDefault="007B5A68"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Type 2</w:t>
            </w:r>
          </w:p>
          <w:p w14:paraId="52E295DD" w14:textId="29332F5F" w:rsidR="00A4175F" w:rsidRDefault="002C0693"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Used for both DL and UL, the time duration for sensing before a transmission is deterministic. The node can transmit if the channel is idle for </w:t>
            </w:r>
            <w:r w:rsidRPr="00892CC2">
              <w:rPr>
                <w:rFonts w:ascii="Times New Roman" w:hAnsi="Times New Roman" w:cs="Times New Roman"/>
                <w:b/>
                <w:bCs/>
                <w:sz w:val="20"/>
                <w:szCs w:val="20"/>
                <w:lang w:val="en-GB"/>
              </w:rPr>
              <w:t>8 us</w:t>
            </w:r>
            <w:r>
              <w:rPr>
                <w:rFonts w:ascii="Times New Roman" w:hAnsi="Times New Roman" w:cs="Times New Roman"/>
                <w:sz w:val="20"/>
                <w:szCs w:val="20"/>
                <w:lang w:val="en-GB"/>
              </w:rPr>
              <w:t>.</w:t>
            </w:r>
          </w:p>
        </w:tc>
      </w:tr>
      <w:tr w:rsidR="00A4175F" w:rsidRPr="00107004" w14:paraId="1CA172A4" w14:textId="77777777" w:rsidTr="00513BCC">
        <w:tc>
          <w:tcPr>
            <w:tcW w:w="1555" w:type="dxa"/>
          </w:tcPr>
          <w:p w14:paraId="554BBFFD" w14:textId="504022BC" w:rsidR="00A4175F" w:rsidRDefault="007B5A68"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LBT </w:t>
            </w:r>
          </w:p>
        </w:tc>
        <w:tc>
          <w:tcPr>
            <w:tcW w:w="3685" w:type="dxa"/>
          </w:tcPr>
          <w:p w14:paraId="5611276C" w14:textId="006B56F7" w:rsidR="00A4175F" w:rsidRDefault="007B5A68"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Type 2 C) </w:t>
            </w:r>
            <w:r w:rsidRPr="007B5A68">
              <w:rPr>
                <w:rFonts w:ascii="Times New Roman" w:hAnsi="Times New Roman" w:cs="Times New Roman"/>
                <w:sz w:val="20"/>
                <w:szCs w:val="20"/>
                <w:lang w:val="en-GB"/>
              </w:rPr>
              <w:t>No sensing required, gNB transmissions follow a UE transmission, and the transmission duration is at most 584us.</w:t>
            </w:r>
          </w:p>
        </w:tc>
        <w:tc>
          <w:tcPr>
            <w:tcW w:w="4388" w:type="dxa"/>
          </w:tcPr>
          <w:p w14:paraId="6D938774" w14:textId="77777777" w:rsidR="007B5A68" w:rsidRDefault="007B5A68"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Type 3)</w:t>
            </w:r>
          </w:p>
          <w:p w14:paraId="6B224441" w14:textId="5AE4A4CB" w:rsidR="00A4175F" w:rsidRDefault="002C0693" w:rsidP="0003599C">
            <w:pPr>
              <w:jc w:val="both"/>
              <w:rPr>
                <w:rFonts w:ascii="Times New Roman" w:hAnsi="Times New Roman" w:cs="Times New Roman"/>
                <w:sz w:val="20"/>
                <w:szCs w:val="20"/>
                <w:lang w:val="en-GB"/>
              </w:rPr>
            </w:pPr>
            <w:r>
              <w:rPr>
                <w:rFonts w:ascii="Times New Roman" w:hAnsi="Times New Roman" w:cs="Times New Roman"/>
                <w:sz w:val="20"/>
                <w:szCs w:val="20"/>
                <w:lang w:val="en-GB"/>
              </w:rPr>
              <w:t>The node can transmit without sensing the channel.</w:t>
            </w:r>
            <w:r w:rsidR="007B5A68">
              <w:rPr>
                <w:rFonts w:ascii="Times New Roman" w:hAnsi="Times New Roman" w:cs="Times New Roman"/>
                <w:sz w:val="20"/>
                <w:szCs w:val="20"/>
                <w:lang w:val="en-GB"/>
              </w:rPr>
              <w:t xml:space="preserve"> Transmissions of the discovery burst by the gNB </w:t>
            </w:r>
            <w:r w:rsidR="007877D6">
              <w:rPr>
                <w:rFonts w:ascii="Times New Roman" w:hAnsi="Times New Roman" w:cs="Times New Roman"/>
                <w:sz w:val="20"/>
                <w:szCs w:val="20"/>
                <w:lang w:val="en-GB"/>
              </w:rPr>
              <w:t>are</w:t>
            </w:r>
            <w:r w:rsidR="007B5A68">
              <w:rPr>
                <w:rFonts w:ascii="Times New Roman" w:hAnsi="Times New Roman" w:cs="Times New Roman"/>
                <w:sz w:val="20"/>
                <w:szCs w:val="20"/>
                <w:lang w:val="en-GB"/>
              </w:rPr>
              <w:t xml:space="preserve"> exempted from sensing if the total duration of those transmissions does not exceed 10ms over any 100ms period.</w:t>
            </w:r>
            <w:r w:rsidR="007877D6">
              <w:rPr>
                <w:rFonts w:ascii="Times New Roman" w:hAnsi="Times New Roman" w:cs="Times New Roman"/>
                <w:sz w:val="20"/>
                <w:szCs w:val="20"/>
                <w:lang w:val="en-GB"/>
              </w:rPr>
              <w:t xml:space="preserve"> Additionally, sensing is not required by the responding device within a channel occupancy initiated by another device using Type 1 LBT. </w:t>
            </w:r>
          </w:p>
        </w:tc>
      </w:tr>
    </w:tbl>
    <w:p w14:paraId="54B567BF" w14:textId="77777777" w:rsidR="00A4175F" w:rsidRDefault="00A4175F" w:rsidP="0003599C">
      <w:pPr>
        <w:jc w:val="both"/>
        <w:rPr>
          <w:rFonts w:ascii="Times New Roman" w:hAnsi="Times New Roman" w:cs="Times New Roman"/>
          <w:sz w:val="20"/>
          <w:szCs w:val="20"/>
          <w:lang w:val="en-GB"/>
        </w:rPr>
      </w:pPr>
    </w:p>
    <w:p w14:paraId="2058E27A" w14:textId="7E8A0315" w:rsidR="005147A6" w:rsidRPr="007877D6" w:rsidRDefault="005D2CF1" w:rsidP="00F364C2">
      <w:pPr>
        <w:jc w:val="both"/>
        <w:rPr>
          <w:rFonts w:ascii="Times New Roman" w:hAnsi="Times New Roman" w:cs="Times New Roman"/>
          <w:sz w:val="20"/>
          <w:szCs w:val="20"/>
          <w:lang w:val="en-US"/>
        </w:rPr>
      </w:pPr>
      <w:r>
        <w:rPr>
          <w:rFonts w:ascii="Times New Roman" w:hAnsi="Times New Roman" w:cs="Times New Roman"/>
          <w:sz w:val="20"/>
          <w:szCs w:val="20"/>
          <w:lang w:val="en-GB"/>
        </w:rPr>
        <w:t xml:space="preserve">As seen in Table 1, the </w:t>
      </w:r>
      <w:r w:rsidR="00320785">
        <w:rPr>
          <w:rFonts w:ascii="Times New Roman" w:hAnsi="Times New Roman" w:cs="Times New Roman"/>
          <w:sz w:val="20"/>
          <w:szCs w:val="20"/>
          <w:lang w:val="en-GB"/>
        </w:rPr>
        <w:t>LBT</w:t>
      </w:r>
      <w:r>
        <w:rPr>
          <w:rFonts w:ascii="Times New Roman" w:hAnsi="Times New Roman" w:cs="Times New Roman"/>
          <w:sz w:val="20"/>
          <w:szCs w:val="20"/>
          <w:lang w:val="en-GB"/>
        </w:rPr>
        <w:t xml:space="preserve"> procedure in FR2-2 is much </w:t>
      </w:r>
      <w:r w:rsidR="00C95D6C">
        <w:rPr>
          <w:rFonts w:ascii="Times New Roman" w:hAnsi="Times New Roman" w:cs="Times New Roman"/>
          <w:sz w:val="20"/>
          <w:szCs w:val="20"/>
          <w:lang w:val="en-GB"/>
        </w:rPr>
        <w:t>simpler</w:t>
      </w:r>
      <w:r>
        <w:rPr>
          <w:rFonts w:ascii="Times New Roman" w:hAnsi="Times New Roman" w:cs="Times New Roman"/>
          <w:sz w:val="20"/>
          <w:szCs w:val="20"/>
          <w:lang w:val="en-GB"/>
        </w:rPr>
        <w:t xml:space="preserve"> than in FR1. No CW adjustment procedure is </w:t>
      </w:r>
      <w:r w:rsidR="005147A6">
        <w:rPr>
          <w:rFonts w:ascii="Times New Roman" w:hAnsi="Times New Roman" w:cs="Times New Roman"/>
          <w:sz w:val="20"/>
          <w:szCs w:val="20"/>
          <w:lang w:val="en-GB"/>
        </w:rPr>
        <w:t xml:space="preserve">defined in FR2-2, and the deferral time is also reduced when compared to </w:t>
      </w:r>
      <w:r w:rsidR="003877BD">
        <w:rPr>
          <w:rFonts w:ascii="Times New Roman" w:hAnsi="Times New Roman" w:cs="Times New Roman"/>
          <w:sz w:val="20"/>
          <w:szCs w:val="20"/>
          <w:lang w:val="en-GB"/>
        </w:rPr>
        <w:t>FR1</w:t>
      </w:r>
      <w:r w:rsidR="005147A6">
        <w:rPr>
          <w:rFonts w:ascii="Times New Roman" w:hAnsi="Times New Roman" w:cs="Times New Roman"/>
          <w:sz w:val="20"/>
          <w:szCs w:val="20"/>
          <w:lang w:val="en-GB"/>
        </w:rPr>
        <w:t xml:space="preserve">. Additionally, </w:t>
      </w:r>
      <w:r w:rsidR="007B5A68">
        <w:rPr>
          <w:rFonts w:ascii="Times New Roman" w:hAnsi="Times New Roman" w:cs="Times New Roman"/>
          <w:sz w:val="20"/>
          <w:szCs w:val="20"/>
          <w:lang w:val="en-GB"/>
        </w:rPr>
        <w:t>transmissions of the discovery burst by the gNB, as well as transmission of the 1</w:t>
      </w:r>
      <w:r w:rsidR="007B5A68" w:rsidRPr="00F364C2">
        <w:rPr>
          <w:rFonts w:ascii="Times New Roman" w:hAnsi="Times New Roman" w:cs="Times New Roman"/>
          <w:sz w:val="20"/>
          <w:szCs w:val="20"/>
          <w:vertAlign w:val="superscript"/>
          <w:lang w:val="en-GB"/>
        </w:rPr>
        <w:t>st</w:t>
      </w:r>
      <w:r w:rsidR="007B5A68">
        <w:rPr>
          <w:rFonts w:ascii="Times New Roman" w:hAnsi="Times New Roman" w:cs="Times New Roman"/>
          <w:sz w:val="20"/>
          <w:szCs w:val="20"/>
          <w:lang w:val="en-GB"/>
        </w:rPr>
        <w:t xml:space="preserve"> message in random access procedure by the UE are exempted from sensing if the total duration of those transmissions does not exceed 10ms over any 100ms period.</w:t>
      </w:r>
    </w:p>
    <w:p w14:paraId="42E54167" w14:textId="0610E96F" w:rsidR="00D95BF4" w:rsidRDefault="00D95BF4" w:rsidP="00D95BF4">
      <w:pPr>
        <w:pStyle w:val="RAN4observation0"/>
      </w:pPr>
      <w:r>
        <w:t xml:space="preserve">The </w:t>
      </w:r>
      <w:r w:rsidR="00320785">
        <w:t>LBT</w:t>
      </w:r>
      <w:r>
        <w:t xml:space="preserve"> procedure in FR2-2 is simplified when compared to FR1. There is no adaptation of the contention window based on collision detection, the deferral times are </w:t>
      </w:r>
      <w:r w:rsidR="00F364C2">
        <w:t>also</w:t>
      </w:r>
      <w:r>
        <w:t xml:space="preserve"> </w:t>
      </w:r>
      <w:r w:rsidR="00320785">
        <w:t>reduced,</w:t>
      </w:r>
      <w:r>
        <w:t xml:space="preserve"> and the discovery burst transmissions by the gNB might be exempt from </w:t>
      </w:r>
      <w:r w:rsidR="00320785">
        <w:t>LBT</w:t>
      </w:r>
      <w:r>
        <w:t>.</w:t>
      </w:r>
    </w:p>
    <w:p w14:paraId="31BC234D" w14:textId="77777777" w:rsidR="007B5A68" w:rsidRDefault="007B5A68" w:rsidP="007B5A68">
      <w:pPr>
        <w:pStyle w:val="RAN4Observation"/>
        <w:numPr>
          <w:ilvl w:val="0"/>
          <w:numId w:val="0"/>
        </w:numPr>
      </w:pPr>
    </w:p>
    <w:p w14:paraId="3BCF017D" w14:textId="081C506A" w:rsidR="007B5A68" w:rsidRDefault="007B5A68" w:rsidP="007B5A68">
      <w:pPr>
        <w:pStyle w:val="RAN4H2"/>
        <w:numPr>
          <w:ilvl w:val="0"/>
          <w:numId w:val="0"/>
        </w:numPr>
        <w:ind w:left="431" w:hanging="431"/>
        <w:rPr>
          <w:rFonts w:ascii="Times New Roman" w:hAnsi="Times New Roman"/>
          <w:sz w:val="20"/>
          <w:lang w:val="en-GB"/>
        </w:rPr>
      </w:pPr>
      <w:r>
        <w:lastRenderedPageBreak/>
        <w:t>RRM requirements with LBT</w:t>
      </w:r>
    </w:p>
    <w:p w14:paraId="34EDA2A2" w14:textId="3292BE81" w:rsidR="00D10250" w:rsidRDefault="00641A99" w:rsidP="00D10250">
      <w:pPr>
        <w:jc w:val="both"/>
        <w:rPr>
          <w:rFonts w:ascii="Times New Roman" w:hAnsi="Times New Roman" w:cs="Times New Roman"/>
          <w:sz w:val="20"/>
          <w:szCs w:val="20"/>
          <w:lang w:val="en-GB"/>
        </w:rPr>
      </w:pPr>
      <w:r w:rsidRPr="00D10250">
        <w:rPr>
          <w:rFonts w:ascii="Times New Roman" w:hAnsi="Times New Roman" w:cs="Times New Roman"/>
          <w:sz w:val="20"/>
          <w:szCs w:val="20"/>
          <w:lang w:val="en-GB"/>
        </w:rPr>
        <w:t xml:space="preserve">In Rel-16 there was an extensive discussion on the parameters used to account for </w:t>
      </w:r>
      <w:r w:rsidR="00320785">
        <w:rPr>
          <w:rFonts w:ascii="Times New Roman" w:hAnsi="Times New Roman" w:cs="Times New Roman"/>
          <w:sz w:val="20"/>
          <w:szCs w:val="20"/>
          <w:lang w:val="en-GB"/>
        </w:rPr>
        <w:t>LBT</w:t>
      </w:r>
      <w:r w:rsidRPr="00D10250">
        <w:rPr>
          <w:rFonts w:ascii="Times New Roman" w:hAnsi="Times New Roman" w:cs="Times New Roman"/>
          <w:sz w:val="20"/>
          <w:szCs w:val="20"/>
          <w:lang w:val="en-GB"/>
        </w:rPr>
        <w:t xml:space="preserve"> failures in the </w:t>
      </w:r>
      <w:r w:rsidR="00052D04" w:rsidRPr="00D10250">
        <w:rPr>
          <w:rFonts w:ascii="Times New Roman" w:hAnsi="Times New Roman" w:cs="Times New Roman"/>
          <w:sz w:val="20"/>
          <w:szCs w:val="20"/>
          <w:lang w:val="en-GB"/>
        </w:rPr>
        <w:t xml:space="preserve">requirements defined in </w:t>
      </w:r>
      <w:r w:rsidRPr="00D10250">
        <w:rPr>
          <w:rFonts w:ascii="Times New Roman" w:hAnsi="Times New Roman" w:cs="Times New Roman"/>
          <w:sz w:val="20"/>
          <w:szCs w:val="20"/>
          <w:lang w:val="en-GB"/>
        </w:rPr>
        <w:t xml:space="preserve">TS 38.133. </w:t>
      </w:r>
      <w:r w:rsidR="00052D04" w:rsidRPr="00D10250">
        <w:rPr>
          <w:rFonts w:ascii="Times New Roman" w:hAnsi="Times New Roman" w:cs="Times New Roman"/>
          <w:sz w:val="20"/>
          <w:szCs w:val="20"/>
          <w:lang w:val="en-GB"/>
        </w:rPr>
        <w:t>By that time, RAN4 decided that the measurement period</w:t>
      </w:r>
      <w:r w:rsidR="00166FCB">
        <w:rPr>
          <w:rFonts w:ascii="Times New Roman" w:hAnsi="Times New Roman" w:cs="Times New Roman"/>
          <w:sz w:val="20"/>
          <w:szCs w:val="20"/>
          <w:lang w:val="en-GB"/>
        </w:rPr>
        <w:t>s</w:t>
      </w:r>
      <w:r w:rsidR="00052D04" w:rsidRPr="00D10250">
        <w:rPr>
          <w:rFonts w:ascii="Times New Roman" w:hAnsi="Times New Roman" w:cs="Times New Roman"/>
          <w:sz w:val="20"/>
          <w:szCs w:val="20"/>
          <w:lang w:val="en-GB"/>
        </w:rPr>
        <w:t xml:space="preserve"> for NR-U measurements would be extended by M samples, in case of IDLE and INACTIVE mode measurements, and by L samples, in case of CONNECTED mode measurements. </w:t>
      </w:r>
      <w:r w:rsidR="00052D04">
        <w:rPr>
          <w:rFonts w:ascii="Times New Roman" w:hAnsi="Times New Roman" w:cs="Times New Roman"/>
          <w:sz w:val="20"/>
          <w:szCs w:val="20"/>
          <w:lang w:val="en-GB"/>
        </w:rPr>
        <w:t>The maximum number of samples</w:t>
      </w:r>
      <w:r w:rsidR="00166FCB">
        <w:rPr>
          <w:rFonts w:ascii="Times New Roman" w:hAnsi="Times New Roman" w:cs="Times New Roman"/>
          <w:sz w:val="20"/>
          <w:szCs w:val="20"/>
          <w:lang w:val="en-GB"/>
        </w:rPr>
        <w:t>, and the exact UE behaviours upon exceeding these samples,</w:t>
      </w:r>
      <w:r w:rsidR="00052D04">
        <w:rPr>
          <w:rFonts w:ascii="Times New Roman" w:hAnsi="Times New Roman" w:cs="Times New Roman"/>
          <w:sz w:val="20"/>
          <w:szCs w:val="20"/>
          <w:lang w:val="en-GB"/>
        </w:rPr>
        <w:t xml:space="preserve"> varies according to the specific measurem</w:t>
      </w:r>
      <w:r w:rsidR="00D10250">
        <w:rPr>
          <w:rFonts w:ascii="Times New Roman" w:hAnsi="Times New Roman" w:cs="Times New Roman"/>
          <w:sz w:val="20"/>
          <w:szCs w:val="20"/>
          <w:lang w:val="en-GB"/>
        </w:rPr>
        <w:t>ents.</w:t>
      </w:r>
    </w:p>
    <w:p w14:paraId="42A33082" w14:textId="0E8DC2EF" w:rsidR="00FE725E" w:rsidRDefault="00FE725E" w:rsidP="00FE725E">
      <w:pPr>
        <w:pStyle w:val="RAN4observation0"/>
      </w:pPr>
      <w:r>
        <w:t xml:space="preserve">RAN4 has decided to extend measurement periods for most of the NR-U RRM requirements in FR1 </w:t>
      </w:r>
      <w:proofErr w:type="gramStart"/>
      <w:r>
        <w:t>in order to</w:t>
      </w:r>
      <w:proofErr w:type="gramEnd"/>
      <w:r>
        <w:t xml:space="preserve"> cope with the high probability of LBT failure due to interference in the 5GHz band.</w:t>
      </w:r>
    </w:p>
    <w:p w14:paraId="34DE5570" w14:textId="7078D412" w:rsidR="00B77473" w:rsidRDefault="00F869FA" w:rsidP="007A273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Additionally, still in Rel-16, </w:t>
      </w:r>
      <w:r w:rsidR="00EE31B7" w:rsidRPr="001C3B3C">
        <w:rPr>
          <w:rFonts w:ascii="Times New Roman" w:hAnsi="Times New Roman" w:cs="Times New Roman"/>
          <w:sz w:val="20"/>
          <w:szCs w:val="20"/>
          <w:lang w:val="en-GB"/>
        </w:rPr>
        <w:t xml:space="preserve">RAN1 has specified as part of the NR-U work a feature to make the SSBs more robust against CCA failures. When using this feature, each SSB index may be transmitted in different candidate positions, depending on whether there is an LBT failure or not. That means that if the gNB misses the opportunity to transmit SSB due to LBT failure, it may attempt transmitting </w:t>
      </w:r>
      <w:r w:rsidR="00EE31B7">
        <w:rPr>
          <w:rFonts w:ascii="Times New Roman" w:hAnsi="Times New Roman" w:cs="Times New Roman"/>
          <w:sz w:val="20"/>
          <w:szCs w:val="20"/>
          <w:lang w:val="en-GB"/>
        </w:rPr>
        <w:t>i</w:t>
      </w:r>
      <w:r w:rsidR="00EE31B7" w:rsidRPr="001C3B3C">
        <w:rPr>
          <w:rFonts w:ascii="Times New Roman" w:hAnsi="Times New Roman" w:cs="Times New Roman"/>
          <w:sz w:val="20"/>
          <w:szCs w:val="20"/>
          <w:lang w:val="en-GB"/>
        </w:rPr>
        <w:t xml:space="preserve">t again in the next candidate position. </w:t>
      </w:r>
      <w:r w:rsidR="00EE31B7">
        <w:rPr>
          <w:rFonts w:ascii="Times New Roman" w:hAnsi="Times New Roman" w:cs="Times New Roman"/>
          <w:sz w:val="20"/>
          <w:szCs w:val="20"/>
          <w:lang w:val="en-GB"/>
        </w:rPr>
        <w:t>From</w:t>
      </w:r>
      <w:r w:rsidR="00EE31B7" w:rsidRPr="001C3B3C">
        <w:rPr>
          <w:rFonts w:ascii="Times New Roman" w:hAnsi="Times New Roman" w:cs="Times New Roman"/>
          <w:sz w:val="20"/>
          <w:szCs w:val="20"/>
          <w:lang w:val="en-GB"/>
        </w:rPr>
        <w:t xml:space="preserve"> the RAN4 discussion, it was decided to use a working assumption where the UE is requirement to monitor 2 SSB candidate positions of the same SS</w:t>
      </w:r>
      <w:r w:rsidR="00EE31B7">
        <w:rPr>
          <w:rFonts w:ascii="Times New Roman" w:hAnsi="Times New Roman" w:cs="Times New Roman"/>
          <w:sz w:val="20"/>
          <w:szCs w:val="20"/>
          <w:lang w:val="en-GB"/>
        </w:rPr>
        <w:t>B</w:t>
      </w:r>
      <w:r w:rsidR="00EE31B7" w:rsidRPr="001C3B3C">
        <w:rPr>
          <w:rFonts w:ascii="Times New Roman" w:hAnsi="Times New Roman" w:cs="Times New Roman"/>
          <w:sz w:val="20"/>
          <w:szCs w:val="20"/>
          <w:lang w:val="en-GB"/>
        </w:rPr>
        <w:t xml:space="preserve"> index</w:t>
      </w:r>
      <w:r w:rsidR="00EE31B7">
        <w:rPr>
          <w:rFonts w:ascii="Times New Roman" w:hAnsi="Times New Roman" w:cs="Times New Roman"/>
          <w:sz w:val="20"/>
          <w:szCs w:val="20"/>
          <w:lang w:val="en-GB"/>
        </w:rPr>
        <w:t xml:space="preserve"> during RRM measurements, and at least 1 SSB candidate position is assumed to be monitored for cell detection</w:t>
      </w:r>
      <w:r w:rsidR="00EE31B7" w:rsidRPr="001C3B3C">
        <w:rPr>
          <w:rFonts w:ascii="Times New Roman" w:hAnsi="Times New Roman" w:cs="Times New Roman"/>
          <w:sz w:val="20"/>
          <w:szCs w:val="20"/>
          <w:lang w:val="en-GB"/>
        </w:rPr>
        <w:t>.</w:t>
      </w:r>
      <w:r w:rsidR="00007F7B">
        <w:rPr>
          <w:rFonts w:ascii="Times New Roman" w:hAnsi="Times New Roman" w:cs="Times New Roman"/>
          <w:sz w:val="20"/>
          <w:szCs w:val="20"/>
          <w:lang w:val="en-GB"/>
        </w:rPr>
        <w:t xml:space="preserve"> </w:t>
      </w:r>
      <w:r w:rsidR="00EE31B7" w:rsidRPr="001C3B3C">
        <w:rPr>
          <w:rFonts w:ascii="Times New Roman" w:hAnsi="Times New Roman" w:cs="Times New Roman"/>
          <w:sz w:val="20"/>
          <w:szCs w:val="20"/>
          <w:lang w:val="en-GB"/>
        </w:rPr>
        <w:t xml:space="preserve">When FR2-2 is considered, this feature is also </w:t>
      </w:r>
      <w:r w:rsidR="00EE31B7">
        <w:rPr>
          <w:rFonts w:ascii="Times New Roman" w:hAnsi="Times New Roman" w:cs="Times New Roman"/>
          <w:sz w:val="20"/>
          <w:szCs w:val="20"/>
          <w:lang w:val="en-GB"/>
        </w:rPr>
        <w:t>defined by RAN1. In the last</w:t>
      </w:r>
      <w:r w:rsidR="00B77473">
        <w:rPr>
          <w:rFonts w:ascii="Times New Roman" w:hAnsi="Times New Roman" w:cs="Times New Roman"/>
          <w:sz w:val="20"/>
          <w:szCs w:val="20"/>
          <w:lang w:val="en-GB"/>
        </w:rPr>
        <w:t xml:space="preserve"> RAN1 meeting, the agreement below was reached, specifying that for FR2-2 SCS, there is support for 64 candidate SSB positions in a half-frame. </w:t>
      </w:r>
    </w:p>
    <w:tbl>
      <w:tblPr>
        <w:tblStyle w:val="TableGrid"/>
        <w:tblW w:w="0" w:type="auto"/>
        <w:tblLook w:val="04A0" w:firstRow="1" w:lastRow="0" w:firstColumn="1" w:lastColumn="0" w:noHBand="0" w:noVBand="1"/>
      </w:tblPr>
      <w:tblGrid>
        <w:gridCol w:w="9628"/>
      </w:tblGrid>
      <w:tr w:rsidR="00B77473" w14:paraId="0334EC3B" w14:textId="77777777" w:rsidTr="00B77473">
        <w:tc>
          <w:tcPr>
            <w:tcW w:w="9628" w:type="dxa"/>
          </w:tcPr>
          <w:p w14:paraId="1207146E" w14:textId="77777777" w:rsidR="00B77473" w:rsidRPr="00B77473" w:rsidRDefault="00B77473" w:rsidP="00B77473">
            <w:pPr>
              <w:rPr>
                <w:rFonts w:ascii="Times New Roman" w:hAnsi="Times New Roman" w:cs="Times New Roman"/>
                <w:b/>
                <w:iCs/>
                <w:sz w:val="18"/>
                <w:szCs w:val="18"/>
                <w:lang w:val="en-GB" w:eastAsia="x-none"/>
              </w:rPr>
            </w:pPr>
            <w:proofErr w:type="spellStart"/>
            <w:r w:rsidRPr="00B77473">
              <w:rPr>
                <w:rFonts w:ascii="Times New Roman" w:hAnsi="Times New Roman" w:cs="Times New Roman"/>
                <w:b/>
                <w:iCs/>
                <w:sz w:val="18"/>
                <w:szCs w:val="18"/>
                <w:highlight w:val="green"/>
                <w:lang w:eastAsia="x-none"/>
              </w:rPr>
              <w:t>Agreement</w:t>
            </w:r>
            <w:proofErr w:type="spellEnd"/>
          </w:p>
          <w:p w14:paraId="34A77FA7" w14:textId="77777777" w:rsidR="00B77473" w:rsidRPr="00B77473" w:rsidRDefault="00B77473" w:rsidP="00B77473">
            <w:pPr>
              <w:numPr>
                <w:ilvl w:val="0"/>
                <w:numId w:val="43"/>
              </w:numPr>
              <w:rPr>
                <w:rFonts w:ascii="Times New Roman" w:hAnsi="Times New Roman" w:cs="Times New Roman"/>
                <w:iCs/>
                <w:sz w:val="18"/>
                <w:szCs w:val="18"/>
                <w:lang w:val="en-US" w:eastAsia="x-none"/>
              </w:rPr>
            </w:pPr>
            <w:r w:rsidRPr="00B77473">
              <w:rPr>
                <w:rFonts w:ascii="Times New Roman" w:hAnsi="Times New Roman" w:cs="Times New Roman"/>
                <w:iCs/>
                <w:sz w:val="18"/>
                <w:szCs w:val="18"/>
                <w:lang w:val="en-US" w:eastAsia="x-none"/>
              </w:rPr>
              <w:t>Support DBTW with 480 and 960 kHz SCS.</w:t>
            </w:r>
          </w:p>
          <w:p w14:paraId="18D8EC48" w14:textId="77777777" w:rsidR="00B77473" w:rsidRPr="00B77473" w:rsidRDefault="00B77473" w:rsidP="00B77473">
            <w:pPr>
              <w:numPr>
                <w:ilvl w:val="0"/>
                <w:numId w:val="43"/>
              </w:numPr>
              <w:rPr>
                <w:rFonts w:ascii="Times New Roman" w:hAnsi="Times New Roman" w:cs="Times New Roman"/>
                <w:iCs/>
                <w:sz w:val="18"/>
                <w:szCs w:val="18"/>
                <w:lang w:val="en-US" w:eastAsia="x-none"/>
              </w:rPr>
            </w:pPr>
            <w:r w:rsidRPr="00B77473">
              <w:rPr>
                <w:rFonts w:ascii="Times New Roman" w:hAnsi="Times New Roman" w:cs="Times New Roman"/>
                <w:iCs/>
                <w:sz w:val="18"/>
                <w:szCs w:val="18"/>
                <w:lang w:val="en-US" w:eastAsia="x-none"/>
              </w:rPr>
              <w:t xml:space="preserve">For licensed and unlicensed operation, support 64 candidate SSB positions in a half frame </w:t>
            </w:r>
          </w:p>
          <w:p w14:paraId="54ED4BFD" w14:textId="77777777" w:rsidR="00B77473" w:rsidRPr="00B77473" w:rsidRDefault="00B77473" w:rsidP="00B77473">
            <w:pPr>
              <w:numPr>
                <w:ilvl w:val="0"/>
                <w:numId w:val="43"/>
              </w:numPr>
              <w:rPr>
                <w:rFonts w:ascii="Times New Roman" w:hAnsi="Times New Roman" w:cs="Times New Roman"/>
                <w:iCs/>
                <w:sz w:val="18"/>
                <w:szCs w:val="18"/>
                <w:lang w:val="en-US" w:eastAsia="x-none"/>
              </w:rPr>
            </w:pPr>
            <w:r w:rsidRPr="00903751">
              <w:rPr>
                <w:rFonts w:ascii="Times New Roman" w:hAnsi="Times New Roman" w:cs="Times New Roman"/>
                <w:iCs/>
                <w:sz w:val="18"/>
                <w:szCs w:val="18"/>
                <w:lang w:val="en-US" w:eastAsia="x-none"/>
              </w:rPr>
              <w:t>Working assumption: Use</w:t>
            </w:r>
            <w:r w:rsidRPr="00B77473">
              <w:rPr>
                <w:rFonts w:ascii="Times New Roman" w:hAnsi="Times New Roman" w:cs="Times New Roman"/>
                <w:iCs/>
                <w:sz w:val="18"/>
                <w:szCs w:val="18"/>
                <w:lang w:val="en-US" w:eastAsia="x-none"/>
              </w:rPr>
              <w:t xml:space="preserve"> 2 bits for Q: </w:t>
            </w:r>
          </w:p>
          <w:p w14:paraId="2E890DD7" w14:textId="77777777" w:rsidR="00B77473" w:rsidRPr="00B77473" w:rsidRDefault="00B77473" w:rsidP="00B77473">
            <w:pPr>
              <w:numPr>
                <w:ilvl w:val="1"/>
                <w:numId w:val="43"/>
              </w:numPr>
              <w:tabs>
                <w:tab w:val="clear" w:pos="1080"/>
              </w:tabs>
              <w:rPr>
                <w:rFonts w:ascii="Times New Roman" w:hAnsi="Times New Roman" w:cs="Times New Roman"/>
                <w:iCs/>
                <w:sz w:val="18"/>
                <w:szCs w:val="18"/>
                <w:lang w:val="en-US" w:eastAsia="x-none"/>
              </w:rPr>
            </w:pPr>
            <w:proofErr w:type="spellStart"/>
            <w:r w:rsidRPr="00B77473">
              <w:rPr>
                <w:rFonts w:ascii="Times New Roman" w:hAnsi="Times New Roman" w:cs="Times New Roman"/>
                <w:iCs/>
                <w:sz w:val="18"/>
                <w:szCs w:val="18"/>
                <w:lang w:val="en-US" w:eastAsia="x-none"/>
              </w:rPr>
              <w:t>SubcarrierSpacingCommon</w:t>
            </w:r>
            <w:proofErr w:type="spellEnd"/>
          </w:p>
          <w:p w14:paraId="5AE4BE48" w14:textId="77777777" w:rsidR="00B77473" w:rsidRPr="00B77473" w:rsidRDefault="00B77473" w:rsidP="00B77473">
            <w:pPr>
              <w:numPr>
                <w:ilvl w:val="1"/>
                <w:numId w:val="43"/>
              </w:numPr>
              <w:tabs>
                <w:tab w:val="clear" w:pos="1080"/>
              </w:tabs>
              <w:rPr>
                <w:rFonts w:ascii="Times New Roman" w:hAnsi="Times New Roman" w:cs="Times New Roman"/>
                <w:iCs/>
                <w:sz w:val="18"/>
                <w:szCs w:val="18"/>
                <w:lang w:val="en-US" w:eastAsia="x-none"/>
              </w:rPr>
            </w:pPr>
            <w:r w:rsidRPr="00B77473">
              <w:rPr>
                <w:rFonts w:ascii="Times New Roman" w:hAnsi="Times New Roman" w:cs="Times New Roman"/>
                <w:iCs/>
                <w:sz w:val="18"/>
                <w:szCs w:val="18"/>
                <w:lang w:val="en-US" w:eastAsia="x-none"/>
              </w:rPr>
              <w:t>spare bit in MIB</w:t>
            </w:r>
          </w:p>
          <w:p w14:paraId="1464AD72" w14:textId="77777777" w:rsidR="00B77473" w:rsidRPr="00B77473" w:rsidRDefault="00B77473" w:rsidP="00B77473">
            <w:pPr>
              <w:numPr>
                <w:ilvl w:val="0"/>
                <w:numId w:val="43"/>
              </w:numPr>
              <w:rPr>
                <w:rFonts w:ascii="Times New Roman" w:hAnsi="Times New Roman" w:cs="Times New Roman"/>
                <w:iCs/>
                <w:sz w:val="18"/>
                <w:szCs w:val="18"/>
                <w:lang w:val="en-US" w:eastAsia="x-none"/>
              </w:rPr>
            </w:pPr>
            <w:r w:rsidRPr="00B77473">
              <w:rPr>
                <w:rFonts w:ascii="Times New Roman" w:hAnsi="Times New Roman" w:cs="Times New Roman"/>
                <w:iCs/>
                <w:sz w:val="18"/>
                <w:szCs w:val="18"/>
                <w:lang w:val="en-US" w:eastAsia="x-none"/>
              </w:rPr>
              <w:t>Send LS to RAN2 for confirming the use of the spare bit in MIB</w:t>
            </w:r>
          </w:p>
          <w:p w14:paraId="755EA75B" w14:textId="77777777" w:rsidR="00B77473" w:rsidRPr="00B77473" w:rsidRDefault="00B77473" w:rsidP="00B77473">
            <w:pPr>
              <w:numPr>
                <w:ilvl w:val="1"/>
                <w:numId w:val="43"/>
              </w:numPr>
              <w:tabs>
                <w:tab w:val="clear" w:pos="1080"/>
              </w:tabs>
              <w:rPr>
                <w:rFonts w:ascii="Times New Roman" w:hAnsi="Times New Roman" w:cs="Times New Roman"/>
                <w:iCs/>
                <w:sz w:val="18"/>
                <w:szCs w:val="18"/>
                <w:lang w:val="en-US" w:eastAsia="x-none"/>
              </w:rPr>
            </w:pPr>
            <w:r w:rsidRPr="00B77473">
              <w:rPr>
                <w:rFonts w:ascii="Times New Roman" w:hAnsi="Times New Roman" w:cs="Times New Roman"/>
                <w:iCs/>
                <w:sz w:val="18"/>
                <w:szCs w:val="18"/>
                <w:lang w:val="en-US" w:eastAsia="x-none"/>
              </w:rPr>
              <w:t>The use of 2 bits for Q can be revisited if RAN2 tells RAN1 that the spare bit cannot be used</w:t>
            </w:r>
          </w:p>
          <w:p w14:paraId="4B47500F" w14:textId="77777777" w:rsidR="00B77473" w:rsidRPr="00B77473" w:rsidRDefault="00B77473" w:rsidP="00B77473">
            <w:pPr>
              <w:rPr>
                <w:rFonts w:ascii="Times New Roman" w:hAnsi="Times New Roman" w:cs="Times New Roman"/>
                <w:iCs/>
                <w:sz w:val="18"/>
                <w:szCs w:val="18"/>
                <w:lang w:val="en-US" w:eastAsia="x-none"/>
              </w:rPr>
            </w:pPr>
          </w:p>
          <w:p w14:paraId="1A48A975" w14:textId="77777777" w:rsidR="00B77473" w:rsidRPr="00B77473" w:rsidRDefault="00B77473" w:rsidP="00B77473">
            <w:pPr>
              <w:rPr>
                <w:rFonts w:ascii="Times New Roman" w:hAnsi="Times New Roman" w:cs="Times New Roman"/>
                <w:b/>
                <w:sz w:val="18"/>
                <w:szCs w:val="18"/>
                <w:lang w:val="en-US"/>
              </w:rPr>
            </w:pPr>
            <w:r w:rsidRPr="00B77473">
              <w:rPr>
                <w:rFonts w:ascii="Times New Roman" w:hAnsi="Times New Roman" w:cs="Times New Roman"/>
                <w:b/>
                <w:sz w:val="18"/>
                <w:szCs w:val="18"/>
                <w:highlight w:val="green"/>
                <w:lang w:val="en-US"/>
              </w:rPr>
              <w:t>Agreement</w:t>
            </w:r>
          </w:p>
          <w:p w14:paraId="7099BA27" w14:textId="77777777" w:rsidR="00B77473" w:rsidRPr="00B77473" w:rsidRDefault="00B77473" w:rsidP="00B77473">
            <w:pPr>
              <w:pStyle w:val="BodyText"/>
              <w:overflowPunct w:val="0"/>
              <w:autoSpaceDE w:val="0"/>
              <w:autoSpaceDN w:val="0"/>
              <w:adjustRightInd w:val="0"/>
              <w:spacing w:after="0" w:line="256" w:lineRule="auto"/>
              <w:textAlignment w:val="baseline"/>
              <w:rPr>
                <w:rFonts w:eastAsia="SimSun"/>
                <w:sz w:val="18"/>
                <w:szCs w:val="18"/>
                <w:lang w:eastAsia="ko-KR"/>
              </w:rPr>
            </w:pPr>
            <w:r w:rsidRPr="00B77473">
              <w:rPr>
                <w:rFonts w:eastAsia="SimSun"/>
                <w:sz w:val="18"/>
                <w:szCs w:val="18"/>
                <w:lang w:eastAsia="ko-KR"/>
              </w:rPr>
              <w:t>Confirm the following working assumptions:</w:t>
            </w:r>
          </w:p>
          <w:p w14:paraId="54876367" w14:textId="77777777" w:rsidR="00B77473" w:rsidRPr="00B77473" w:rsidRDefault="00B77473" w:rsidP="00B77473">
            <w:pPr>
              <w:pStyle w:val="ListParagraph"/>
              <w:numPr>
                <w:ilvl w:val="0"/>
                <w:numId w:val="44"/>
              </w:numPr>
              <w:contextualSpacing w:val="0"/>
              <w:rPr>
                <w:rFonts w:eastAsia="Batang"/>
                <w:iCs/>
                <w:sz w:val="18"/>
                <w:szCs w:val="18"/>
                <w:lang w:val="en-US" w:eastAsia="zh-CN"/>
              </w:rPr>
            </w:pPr>
            <w:r w:rsidRPr="00B77473">
              <w:rPr>
                <w:iCs/>
                <w:sz w:val="18"/>
                <w:szCs w:val="18"/>
                <w:lang w:val="en-US" w:eastAsia="zh-CN"/>
              </w:rPr>
              <w:t>(From #106-bis-e) Support DBTW for 120 kHz.</w:t>
            </w:r>
          </w:p>
          <w:p w14:paraId="68FD3C5C" w14:textId="77777777" w:rsidR="00B77473" w:rsidRPr="00B77473" w:rsidRDefault="00B77473" w:rsidP="00B77473">
            <w:pPr>
              <w:pStyle w:val="ListParagraph"/>
              <w:numPr>
                <w:ilvl w:val="0"/>
                <w:numId w:val="44"/>
              </w:numPr>
              <w:contextualSpacing w:val="0"/>
              <w:rPr>
                <w:iCs/>
                <w:sz w:val="18"/>
                <w:szCs w:val="18"/>
                <w:lang w:val="en-US" w:eastAsia="zh-CN"/>
              </w:rPr>
            </w:pPr>
            <w:r w:rsidRPr="00B77473">
              <w:rPr>
                <w:iCs/>
                <w:sz w:val="18"/>
                <w:szCs w:val="18"/>
                <w:lang w:val="en-US" w:eastAsia="zh-CN"/>
              </w:rPr>
              <w:t>(From #106-e) For 120kHz SSB, the number of candidates SSBs in a half frame is 64.</w:t>
            </w:r>
          </w:p>
          <w:p w14:paraId="56017C5F" w14:textId="77777777" w:rsidR="00B77473" w:rsidRPr="00B77473" w:rsidRDefault="00B77473" w:rsidP="00B77473">
            <w:pPr>
              <w:pStyle w:val="BodyText"/>
              <w:spacing w:after="0"/>
              <w:rPr>
                <w:rFonts w:eastAsia="SimSun"/>
                <w:sz w:val="18"/>
                <w:szCs w:val="18"/>
                <w:lang w:eastAsia="ko-KR"/>
              </w:rPr>
            </w:pPr>
          </w:p>
          <w:p w14:paraId="120D3862" w14:textId="77777777" w:rsidR="00B77473" w:rsidRPr="00B77473" w:rsidRDefault="00B77473" w:rsidP="00B77473">
            <w:pPr>
              <w:rPr>
                <w:rFonts w:ascii="Times New Roman" w:eastAsia="Batang" w:hAnsi="Times New Roman" w:cs="Times New Roman"/>
                <w:b/>
                <w:sz w:val="18"/>
                <w:szCs w:val="18"/>
                <w:lang w:val="en-US"/>
              </w:rPr>
            </w:pPr>
            <w:r w:rsidRPr="00B77473">
              <w:rPr>
                <w:rFonts w:ascii="Times New Roman" w:hAnsi="Times New Roman" w:cs="Times New Roman"/>
                <w:b/>
                <w:sz w:val="18"/>
                <w:szCs w:val="18"/>
                <w:highlight w:val="green"/>
                <w:lang w:val="en-US"/>
              </w:rPr>
              <w:t>Agreement</w:t>
            </w:r>
          </w:p>
          <w:p w14:paraId="2038C259" w14:textId="05CAF132" w:rsidR="00B77473" w:rsidRPr="00B77473" w:rsidRDefault="00B77473" w:rsidP="00B77473">
            <w:pPr>
              <w:pStyle w:val="BodyText"/>
              <w:overflowPunct w:val="0"/>
              <w:autoSpaceDE w:val="0"/>
              <w:autoSpaceDN w:val="0"/>
              <w:adjustRightInd w:val="0"/>
              <w:spacing w:after="0" w:line="256" w:lineRule="auto"/>
              <w:textAlignment w:val="baseline"/>
              <w:rPr>
                <w:sz w:val="18"/>
                <w:szCs w:val="18"/>
                <w:lang w:eastAsia="zh-CN"/>
              </w:rPr>
            </w:pPr>
            <w:r w:rsidRPr="00B77473">
              <w:rPr>
                <w:sz w:val="18"/>
                <w:szCs w:val="18"/>
                <w:lang w:eastAsia="zh-CN"/>
              </w:rPr>
              <w:t xml:space="preserve">For SCS that support DBTW, UE derives the QCL relation between candidate SSBs by the value of </w:t>
            </w:r>
            <w:r w:rsidRPr="00B77473">
              <w:rPr>
                <w:sz w:val="18"/>
                <w:szCs w:val="18"/>
                <w:lang w:eastAsia="zh-CN"/>
              </w:rPr>
              <w:fldChar w:fldCharType="begin"/>
            </w:r>
            <w:r w:rsidRPr="00B77473">
              <w:rPr>
                <w:sz w:val="18"/>
                <w:szCs w:val="18"/>
                <w:lang w:eastAsia="zh-CN"/>
              </w:rPr>
              <w:instrText xml:space="preserve"> QUOTE </w:instrText>
            </w:r>
            <w:r w:rsidR="003C5E2F">
              <w:rPr>
                <w:rFonts w:eastAsiaTheme="minorEastAsia"/>
                <w:position w:val="-8"/>
                <w:sz w:val="18"/>
                <w:szCs w:val="18"/>
              </w:rPr>
              <w:pict w14:anchorId="5DA5F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5.7pt" equationxml="&lt;">
                  <v:imagedata r:id="rId16" o:title="" chromakey="white"/>
                </v:shape>
              </w:pict>
            </w:r>
            <w:r w:rsidRPr="00B77473">
              <w:rPr>
                <w:sz w:val="18"/>
                <w:szCs w:val="18"/>
                <w:lang w:eastAsia="zh-CN"/>
              </w:rPr>
              <w:instrText xml:space="preserve"> </w:instrText>
            </w:r>
            <w:r w:rsidRPr="00B77473">
              <w:rPr>
                <w:sz w:val="18"/>
                <w:szCs w:val="18"/>
                <w:lang w:eastAsia="zh-CN"/>
              </w:rPr>
              <w:fldChar w:fldCharType="separate"/>
            </w:r>
            <w:r w:rsidR="003C5E2F">
              <w:rPr>
                <w:rFonts w:eastAsiaTheme="minorEastAsia"/>
                <w:position w:val="-8"/>
                <w:sz w:val="18"/>
                <w:szCs w:val="18"/>
              </w:rPr>
              <w:pict w14:anchorId="42864361">
                <v:shape id="_x0000_i1026" type="#_x0000_t75" style="width:49.55pt;height:11.75pt" equationxml="&lt;">
                  <v:imagedata r:id="rId16" o:title="" chromakey="white"/>
                </v:shape>
              </w:pict>
            </w:r>
            <w:r w:rsidRPr="00B77473">
              <w:rPr>
                <w:sz w:val="18"/>
                <w:szCs w:val="18"/>
                <w:lang w:eastAsia="zh-CN"/>
              </w:rPr>
              <w:fldChar w:fldCharType="end"/>
            </w:r>
            <w:r w:rsidRPr="00B77473">
              <w:rPr>
                <w:sz w:val="18"/>
                <w:szCs w:val="18"/>
                <w:lang w:eastAsia="zh-CN"/>
              </w:rPr>
              <w:t xml:space="preserve"> , where </w:t>
            </w:r>
            <w:r w:rsidRPr="00B77473">
              <w:rPr>
                <w:sz w:val="18"/>
                <w:szCs w:val="18"/>
                <w:lang w:eastAsia="zh-CN"/>
              </w:rPr>
              <w:fldChar w:fldCharType="begin"/>
            </w:r>
            <w:r w:rsidRPr="00B77473">
              <w:rPr>
                <w:sz w:val="18"/>
                <w:szCs w:val="18"/>
                <w:lang w:eastAsia="zh-CN"/>
              </w:rPr>
              <w:instrText xml:space="preserve"> QUOTE </w:instrText>
            </w:r>
            <w:r w:rsidR="003C5E2F">
              <w:rPr>
                <w:rFonts w:eastAsiaTheme="minorEastAsia"/>
                <w:position w:val="-5"/>
                <w:sz w:val="18"/>
                <w:szCs w:val="18"/>
              </w:rPr>
              <w:pict w14:anchorId="33D3C684">
                <v:shape id="_x0000_i1027" type="#_x0000_t75" style="width:3.9pt;height:12.5pt" equationxml="&lt;">
                  <v:imagedata r:id="rId17" o:title="" chromakey="white"/>
                </v:shape>
              </w:pict>
            </w:r>
            <w:r w:rsidRPr="00B77473">
              <w:rPr>
                <w:sz w:val="18"/>
                <w:szCs w:val="18"/>
                <w:lang w:eastAsia="zh-CN"/>
              </w:rPr>
              <w:instrText xml:space="preserve"> </w:instrText>
            </w:r>
            <w:r w:rsidRPr="00B77473">
              <w:rPr>
                <w:sz w:val="18"/>
                <w:szCs w:val="18"/>
                <w:lang w:eastAsia="zh-CN"/>
              </w:rPr>
              <w:fldChar w:fldCharType="separate"/>
            </w:r>
            <w:r w:rsidR="003C5E2F">
              <w:rPr>
                <w:rFonts w:eastAsiaTheme="minorEastAsia"/>
                <w:position w:val="-5"/>
                <w:sz w:val="18"/>
                <w:szCs w:val="18"/>
              </w:rPr>
              <w:pict w14:anchorId="5E738D78">
                <v:shape id="_x0000_i1028" type="#_x0000_t75" style="width:3.9pt;height:12.5pt" equationxml="&lt;">
                  <v:imagedata r:id="rId17" o:title="" chromakey="white"/>
                </v:shape>
              </w:pict>
            </w:r>
            <w:r w:rsidRPr="00B77473">
              <w:rPr>
                <w:sz w:val="18"/>
                <w:szCs w:val="18"/>
                <w:lang w:eastAsia="zh-CN"/>
              </w:rPr>
              <w:fldChar w:fldCharType="end"/>
            </w:r>
            <w:r w:rsidRPr="00B77473">
              <w:rPr>
                <w:sz w:val="18"/>
                <w:szCs w:val="18"/>
                <w:lang w:eastAsia="zh-CN"/>
              </w:rPr>
              <w:t xml:space="preserve"> is the candidate SSB index.</w:t>
            </w:r>
          </w:p>
          <w:p w14:paraId="2B374A94" w14:textId="77777777" w:rsidR="00B77473" w:rsidRDefault="00B77473" w:rsidP="007A2738">
            <w:pPr>
              <w:jc w:val="both"/>
              <w:rPr>
                <w:rFonts w:ascii="Times New Roman" w:hAnsi="Times New Roman" w:cs="Times New Roman"/>
                <w:sz w:val="20"/>
                <w:szCs w:val="20"/>
                <w:lang w:val="en-GB"/>
              </w:rPr>
            </w:pPr>
          </w:p>
        </w:tc>
      </w:tr>
    </w:tbl>
    <w:p w14:paraId="43F9C25B" w14:textId="77777777" w:rsidR="00B77473" w:rsidRDefault="00B77473" w:rsidP="007A2738">
      <w:pPr>
        <w:jc w:val="both"/>
        <w:rPr>
          <w:rFonts w:ascii="Times New Roman" w:hAnsi="Times New Roman" w:cs="Times New Roman"/>
          <w:sz w:val="20"/>
          <w:szCs w:val="20"/>
          <w:lang w:val="en-GB"/>
        </w:rPr>
      </w:pPr>
    </w:p>
    <w:p w14:paraId="50118F4F" w14:textId="5404FE37" w:rsidR="00620DA1" w:rsidRDefault="00007F7B" w:rsidP="00620DA1">
      <w:pPr>
        <w:pStyle w:val="RAN4observation0"/>
      </w:pPr>
      <w:r>
        <w:t xml:space="preserve">As in NR-U in FR1, </w:t>
      </w:r>
      <w:r w:rsidR="00620DA1">
        <w:t>RAN1 has specified the transmission of SSBs in different candidate positions in case of LBT failure</w:t>
      </w:r>
      <w:r w:rsidR="00B77473">
        <w:t xml:space="preserve"> during the transmission of the SSB burst in FR2-2.</w:t>
      </w:r>
    </w:p>
    <w:p w14:paraId="7FB0A26B" w14:textId="34440384" w:rsidR="00C90D01" w:rsidRDefault="00007F7B" w:rsidP="00C90D01">
      <w:pPr>
        <w:jc w:val="both"/>
        <w:rPr>
          <w:rFonts w:ascii="Times New Roman" w:hAnsi="Times New Roman" w:cs="Times New Roman"/>
          <w:sz w:val="20"/>
          <w:szCs w:val="20"/>
          <w:lang w:val="en-GB"/>
        </w:rPr>
      </w:pPr>
      <w:r w:rsidRPr="00007F7B">
        <w:rPr>
          <w:rFonts w:ascii="Times New Roman" w:hAnsi="Times New Roman" w:cs="Times New Roman"/>
          <w:sz w:val="20"/>
          <w:szCs w:val="20"/>
          <w:lang w:val="en-GB"/>
        </w:rPr>
        <w:t xml:space="preserve">Considering that the interference is less severe </w:t>
      </w:r>
      <w:r w:rsidR="00525FA9">
        <w:rPr>
          <w:rFonts w:ascii="Times New Roman" w:hAnsi="Times New Roman" w:cs="Times New Roman"/>
          <w:sz w:val="20"/>
          <w:szCs w:val="20"/>
          <w:lang w:val="en-GB"/>
        </w:rPr>
        <w:t>for</w:t>
      </w:r>
      <w:r w:rsidRPr="00007F7B">
        <w:rPr>
          <w:rFonts w:ascii="Times New Roman" w:hAnsi="Times New Roman" w:cs="Times New Roman"/>
          <w:sz w:val="20"/>
          <w:szCs w:val="20"/>
          <w:lang w:val="en-GB"/>
        </w:rPr>
        <w:t xml:space="preserve"> unlicensed operation in FR2-2, when compared unlicensed operation in FR1, it is our view that if the same number of </w:t>
      </w:r>
      <w:proofErr w:type="gramStart"/>
      <w:r w:rsidRPr="00007F7B">
        <w:rPr>
          <w:rFonts w:ascii="Times New Roman" w:hAnsi="Times New Roman" w:cs="Times New Roman"/>
          <w:sz w:val="20"/>
          <w:szCs w:val="20"/>
          <w:lang w:val="en-GB"/>
        </w:rPr>
        <w:t>candidate</w:t>
      </w:r>
      <w:proofErr w:type="gramEnd"/>
      <w:r w:rsidRPr="00007F7B">
        <w:rPr>
          <w:rFonts w:ascii="Times New Roman" w:hAnsi="Times New Roman" w:cs="Times New Roman"/>
          <w:sz w:val="20"/>
          <w:szCs w:val="20"/>
          <w:lang w:val="en-GB"/>
        </w:rPr>
        <w:t xml:space="preserve"> SSB positions from FR1 </w:t>
      </w:r>
      <w:r w:rsidR="00525FA9">
        <w:rPr>
          <w:rFonts w:ascii="Times New Roman" w:hAnsi="Times New Roman" w:cs="Times New Roman"/>
          <w:sz w:val="20"/>
          <w:szCs w:val="20"/>
          <w:lang w:val="en-GB"/>
        </w:rPr>
        <w:t xml:space="preserve">could </w:t>
      </w:r>
      <w:r w:rsidRPr="00007F7B">
        <w:rPr>
          <w:rFonts w:ascii="Times New Roman" w:hAnsi="Times New Roman" w:cs="Times New Roman"/>
          <w:sz w:val="20"/>
          <w:szCs w:val="20"/>
          <w:lang w:val="en-GB"/>
        </w:rPr>
        <w:t>be assumed for RRM measurements and cell detection in FR2-2, there is no need to further relax the RRM requirements for unlicensed operation in FR2-2.</w:t>
      </w:r>
      <w:r w:rsidR="00C90D01">
        <w:rPr>
          <w:rFonts w:ascii="Times New Roman" w:hAnsi="Times New Roman" w:cs="Times New Roman"/>
          <w:sz w:val="20"/>
          <w:szCs w:val="20"/>
          <w:lang w:val="en-GB"/>
        </w:rPr>
        <w:t xml:space="preserve"> Additionally, it is important to highlight that currently the FR2 measurement requirements (without LBT) are already scaled by factors to consider beam sweeping. Therefore, the requirements already allow for longer measurement and evaluation periods in FR2, even without considering LBT. </w:t>
      </w:r>
    </w:p>
    <w:p w14:paraId="2E9817E6" w14:textId="54646358" w:rsidR="00007F7B" w:rsidRDefault="00C676B9" w:rsidP="00C90D01">
      <w:pPr>
        <w:pStyle w:val="RAN4observation0"/>
      </w:pPr>
      <w:r>
        <w:t xml:space="preserve">Most of the </w:t>
      </w:r>
      <w:r w:rsidR="00C90D01">
        <w:t xml:space="preserve">FR2 RRM requirements are scaled by </w:t>
      </w:r>
      <w:r>
        <w:t xml:space="preserve">a </w:t>
      </w:r>
      <w:r w:rsidR="00525FA9">
        <w:t xml:space="preserve">scaling </w:t>
      </w:r>
      <w:r>
        <w:t>factor N1, which allows for longer measurement and evaluation periods when compared to FR1 RRM requirements.</w:t>
      </w:r>
    </w:p>
    <w:p w14:paraId="56041431" w14:textId="70DA1E6C" w:rsidR="00892CC2" w:rsidRPr="00892CC2" w:rsidRDefault="00892CC2" w:rsidP="00892CC2">
      <w:pPr>
        <w:pStyle w:val="RAN4proposal"/>
      </w:pPr>
      <w:r>
        <w:t xml:space="preserve">Use the FR2 </w:t>
      </w:r>
      <w:r w:rsidR="1BA679EB">
        <w:t xml:space="preserve">RRM </w:t>
      </w:r>
      <w:r>
        <w:t>requirements as baseline for the RRM requirements with LBT in FR2-2</w:t>
      </w:r>
      <w:r w:rsidR="006259DC">
        <w:t xml:space="preserve">, </w:t>
      </w:r>
      <w:r w:rsidR="00EA563D">
        <w:t>considering</w:t>
      </w:r>
      <w:r w:rsidR="006259DC">
        <w:t xml:space="preserve"> that the probability of failure of LBT in FR2-2 is nearly zero</w:t>
      </w:r>
      <w:r>
        <w:t>.</w:t>
      </w:r>
    </w:p>
    <w:p w14:paraId="2EA9363C" w14:textId="77777777" w:rsidR="00087F8B" w:rsidRPr="00892CC2" w:rsidRDefault="00087F8B" w:rsidP="00892CC2"/>
    <w:p w14:paraId="2D7188D5" w14:textId="6A0C131D" w:rsidR="000C687B" w:rsidRPr="000C687B" w:rsidRDefault="000C687B" w:rsidP="001B20E9">
      <w:pPr>
        <w:pStyle w:val="RAN4H2"/>
        <w:numPr>
          <w:ilvl w:val="0"/>
          <w:numId w:val="0"/>
        </w:numPr>
        <w:ind w:left="431" w:hanging="431"/>
        <w:rPr>
          <w:lang w:val="en-GB"/>
        </w:rPr>
      </w:pPr>
      <w:r w:rsidRPr="009A6FEC">
        <w:rPr>
          <w:lang w:val="en-GB"/>
        </w:rPr>
        <w:lastRenderedPageBreak/>
        <w:t>TS</w:t>
      </w:r>
      <w:r>
        <w:rPr>
          <w:lang w:val="en-GB"/>
        </w:rPr>
        <w:t xml:space="preserve"> 38.</w:t>
      </w:r>
      <w:r w:rsidRPr="009A6FEC">
        <w:t>133</w:t>
      </w:r>
      <w:r>
        <w:rPr>
          <w:lang w:val="en-GB"/>
        </w:rPr>
        <w:t xml:space="preserve"> specification impact</w:t>
      </w:r>
    </w:p>
    <w:p w14:paraId="250AB989" w14:textId="7920B0B1" w:rsidR="00052D04" w:rsidRPr="00D10250" w:rsidRDefault="00052D04" w:rsidP="00D10250">
      <w:pPr>
        <w:jc w:val="both"/>
        <w:rPr>
          <w:rFonts w:ascii="Times New Roman" w:hAnsi="Times New Roman" w:cs="Times New Roman"/>
          <w:sz w:val="20"/>
          <w:szCs w:val="20"/>
          <w:lang w:val="en-GB"/>
        </w:rPr>
      </w:pPr>
      <w:r w:rsidRPr="07C27A40">
        <w:rPr>
          <w:rFonts w:ascii="Times New Roman" w:hAnsi="Times New Roman" w:cs="Times New Roman"/>
          <w:sz w:val="20"/>
          <w:szCs w:val="20"/>
          <w:lang w:val="en-GB"/>
        </w:rPr>
        <w:t xml:space="preserve">In Table 1 below, we present an analysis of the requirements that </w:t>
      </w:r>
      <w:r w:rsidR="008620E3" w:rsidRPr="07C27A40">
        <w:rPr>
          <w:rFonts w:ascii="Times New Roman" w:hAnsi="Times New Roman" w:cs="Times New Roman"/>
          <w:sz w:val="20"/>
          <w:szCs w:val="20"/>
          <w:lang w:val="en-GB"/>
        </w:rPr>
        <w:t>need to be revisited to take into account CCA in FR2</w:t>
      </w:r>
      <w:r w:rsidR="009714AF" w:rsidRPr="07C27A40">
        <w:rPr>
          <w:rFonts w:ascii="Times New Roman" w:hAnsi="Times New Roman" w:cs="Times New Roman"/>
          <w:sz w:val="20"/>
          <w:szCs w:val="20"/>
          <w:lang w:val="en-GB"/>
        </w:rPr>
        <w:t xml:space="preserve">, considering </w:t>
      </w:r>
      <w:r w:rsidR="006F4F03" w:rsidRPr="07C27A40">
        <w:rPr>
          <w:rFonts w:ascii="Times New Roman" w:hAnsi="Times New Roman" w:cs="Times New Roman"/>
          <w:sz w:val="20"/>
          <w:szCs w:val="20"/>
          <w:lang w:val="en-GB"/>
        </w:rPr>
        <w:t>the c</w:t>
      </w:r>
      <w:r w:rsidR="72872342" w:rsidRPr="07C27A40">
        <w:rPr>
          <w:rFonts w:ascii="Times New Roman" w:hAnsi="Times New Roman" w:cs="Times New Roman"/>
          <w:sz w:val="20"/>
          <w:szCs w:val="20"/>
          <w:lang w:val="en-GB"/>
        </w:rPr>
        <w:t xml:space="preserve">lauses changed for </w:t>
      </w:r>
      <w:r w:rsidR="009714AF" w:rsidRPr="07C27A40">
        <w:rPr>
          <w:rFonts w:ascii="Times New Roman" w:hAnsi="Times New Roman" w:cs="Times New Roman"/>
          <w:sz w:val="20"/>
          <w:szCs w:val="20"/>
          <w:lang w:val="en-GB"/>
        </w:rPr>
        <w:t>NR-U in FR1 as baseline.</w:t>
      </w:r>
    </w:p>
    <w:p w14:paraId="4A8DCA31" w14:textId="40BF26BD" w:rsidR="00052D04" w:rsidRPr="002F26B9" w:rsidRDefault="00052D04" w:rsidP="005E0C7D">
      <w:pPr>
        <w:pStyle w:val="RAN4proposal"/>
        <w:rPr>
          <w:lang w:val="en-GB"/>
        </w:rPr>
      </w:pPr>
      <w:r w:rsidRPr="002F26B9">
        <w:rPr>
          <w:rFonts w:cs="Times New Roman"/>
          <w:lang w:val="en-GB"/>
        </w:rPr>
        <w:t xml:space="preserve">RAN4 to consider Table </w:t>
      </w:r>
      <w:r w:rsidR="005061F9">
        <w:rPr>
          <w:rFonts w:cs="Times New Roman"/>
          <w:lang w:val="en-GB"/>
        </w:rPr>
        <w:t xml:space="preserve">2 </w:t>
      </w:r>
      <w:r w:rsidRPr="002F26B9">
        <w:rPr>
          <w:rFonts w:cs="Times New Roman"/>
          <w:lang w:val="en-GB"/>
        </w:rPr>
        <w:t>for the discussion of the impact of FR2-2 for requirements with CCA</w:t>
      </w:r>
      <w:r w:rsidR="00AC6AF4">
        <w:rPr>
          <w:rFonts w:cs="Times New Roman"/>
          <w:lang w:val="en-GB"/>
        </w:rPr>
        <w:t xml:space="preserve">, </w:t>
      </w:r>
      <w:proofErr w:type="gramStart"/>
      <w:r w:rsidR="00AC6AF4">
        <w:rPr>
          <w:rFonts w:cs="Times New Roman"/>
          <w:lang w:val="en-GB"/>
        </w:rPr>
        <w:t>taking into account</w:t>
      </w:r>
      <w:proofErr w:type="gramEnd"/>
      <w:r w:rsidR="00AC6AF4">
        <w:rPr>
          <w:rFonts w:cs="Times New Roman"/>
          <w:lang w:val="en-GB"/>
        </w:rPr>
        <w:t xml:space="preserve"> the timeline of Rel-17 work</w:t>
      </w:r>
    </w:p>
    <w:p w14:paraId="1E8D6EAB" w14:textId="4CC5CAD0" w:rsidR="00285C16" w:rsidRPr="00D10250" w:rsidRDefault="00285C16" w:rsidP="00285C16">
      <w:pPr>
        <w:pStyle w:val="TH"/>
        <w:rPr>
          <w:rFonts w:ascii="Times New Roman" w:hAnsi="Times New Roman"/>
        </w:rPr>
      </w:pPr>
      <w:r w:rsidRPr="00D10250">
        <w:rPr>
          <w:rFonts w:ascii="Times New Roman" w:hAnsi="Times New Roman"/>
        </w:rPr>
        <w:t xml:space="preserve">Table </w:t>
      </w:r>
      <w:r w:rsidRPr="00D10250">
        <w:rPr>
          <w:rFonts w:ascii="Times New Roman" w:hAnsi="Times New Roman"/>
        </w:rPr>
        <w:fldChar w:fldCharType="begin"/>
      </w:r>
      <w:r w:rsidRPr="00D10250">
        <w:rPr>
          <w:rFonts w:ascii="Times New Roman" w:hAnsi="Times New Roman"/>
        </w:rPr>
        <w:instrText xml:space="preserve"> SEQ Table \* ARABIC </w:instrText>
      </w:r>
      <w:r w:rsidRPr="00D10250">
        <w:rPr>
          <w:rFonts w:ascii="Times New Roman" w:hAnsi="Times New Roman"/>
        </w:rPr>
        <w:fldChar w:fldCharType="separate"/>
      </w:r>
      <w:r w:rsidR="005D2CF1">
        <w:rPr>
          <w:rFonts w:ascii="Times New Roman" w:hAnsi="Times New Roman"/>
          <w:noProof/>
        </w:rPr>
        <w:t>2</w:t>
      </w:r>
      <w:r w:rsidRPr="00D10250">
        <w:rPr>
          <w:rFonts w:ascii="Times New Roman" w:hAnsi="Times New Roman"/>
        </w:rPr>
        <w:fldChar w:fldCharType="end"/>
      </w:r>
      <w:r w:rsidRPr="00D10250">
        <w:rPr>
          <w:rFonts w:ascii="Times New Roman" w:hAnsi="Times New Roman"/>
        </w:rPr>
        <w:t xml:space="preserve"> Analysis of the </w:t>
      </w:r>
      <w:r w:rsidR="006315DC" w:rsidRPr="00D10250">
        <w:rPr>
          <w:rFonts w:ascii="Times New Roman" w:hAnsi="Times New Roman"/>
        </w:rPr>
        <w:t>impact of the operation on FR2-2 for requirements with CCA</w:t>
      </w:r>
      <w:r w:rsidR="001C3B3C">
        <w:rPr>
          <w:rFonts w:ascii="Times New Roman" w:hAnsi="Times New Roman"/>
        </w:rPr>
        <w:t xml:space="preserve"> in TS 38.133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353"/>
        <w:gridCol w:w="1132"/>
        <w:gridCol w:w="4672"/>
      </w:tblGrid>
      <w:tr w:rsidR="008620E3" w:rsidRPr="00D10250" w14:paraId="49B987F1" w14:textId="1D45EDBB" w:rsidTr="00875C6D">
        <w:trPr>
          <w:trHeight w:val="198"/>
        </w:trPr>
        <w:tc>
          <w:tcPr>
            <w:tcW w:w="1986" w:type="pct"/>
            <w:gridSpan w:val="2"/>
            <w:shd w:val="clear" w:color="auto" w:fill="auto"/>
          </w:tcPr>
          <w:p w14:paraId="7A767DE0" w14:textId="08D742A7" w:rsidR="008620E3" w:rsidRPr="00704E51" w:rsidRDefault="008620E3" w:rsidP="00D10250">
            <w:pPr>
              <w:rPr>
                <w:rFonts w:ascii="Times New Roman" w:hAnsi="Times New Roman" w:cs="Times New Roman"/>
                <w:color w:val="000000"/>
                <w:sz w:val="20"/>
                <w:szCs w:val="20"/>
                <w:lang w:val="en-GB"/>
              </w:rPr>
            </w:pPr>
            <w:r w:rsidRPr="00704E51">
              <w:rPr>
                <w:rFonts w:ascii="Times New Roman" w:hAnsi="Times New Roman" w:cs="Times New Roman"/>
                <w:b/>
                <w:color w:val="000000"/>
                <w:sz w:val="20"/>
                <w:szCs w:val="20"/>
                <w:lang w:val="en-GB"/>
              </w:rPr>
              <w:t>Requirements and clauses</w:t>
            </w:r>
          </w:p>
        </w:tc>
        <w:tc>
          <w:tcPr>
            <w:tcW w:w="588" w:type="pct"/>
          </w:tcPr>
          <w:p w14:paraId="41CD3E98" w14:textId="0C619455" w:rsidR="008620E3" w:rsidRPr="00704E51" w:rsidRDefault="008620E3" w:rsidP="00D10250">
            <w:pPr>
              <w:rPr>
                <w:rFonts w:ascii="Times New Roman" w:hAnsi="Times New Roman" w:cs="Times New Roman"/>
                <w:b/>
                <w:color w:val="000000"/>
                <w:sz w:val="20"/>
                <w:szCs w:val="20"/>
                <w:lang w:val="en-GB"/>
              </w:rPr>
            </w:pPr>
            <w:r w:rsidRPr="00704E51">
              <w:rPr>
                <w:rFonts w:ascii="Times New Roman" w:hAnsi="Times New Roman" w:cs="Times New Roman"/>
                <w:b/>
                <w:color w:val="000000"/>
                <w:sz w:val="20"/>
                <w:szCs w:val="20"/>
                <w:lang w:val="en-GB"/>
              </w:rPr>
              <w:t>Impact for FR2-2</w:t>
            </w:r>
          </w:p>
        </w:tc>
        <w:tc>
          <w:tcPr>
            <w:tcW w:w="2426" w:type="pct"/>
          </w:tcPr>
          <w:p w14:paraId="2EC80020" w14:textId="450DE9C0" w:rsidR="008620E3" w:rsidRPr="00704E51" w:rsidRDefault="008620E3" w:rsidP="00D10250">
            <w:pPr>
              <w:rPr>
                <w:rFonts w:ascii="Times New Roman" w:hAnsi="Times New Roman" w:cs="Times New Roman"/>
                <w:b/>
                <w:color w:val="000000"/>
                <w:sz w:val="20"/>
                <w:szCs w:val="20"/>
                <w:lang w:val="en-GB"/>
              </w:rPr>
            </w:pPr>
            <w:r w:rsidRPr="00704E51">
              <w:rPr>
                <w:rFonts w:ascii="Times New Roman" w:hAnsi="Times New Roman" w:cs="Times New Roman"/>
                <w:b/>
                <w:color w:val="000000"/>
                <w:sz w:val="20"/>
                <w:szCs w:val="20"/>
                <w:lang w:val="en-GB"/>
              </w:rPr>
              <w:t>Comments</w:t>
            </w:r>
          </w:p>
        </w:tc>
      </w:tr>
      <w:tr w:rsidR="009714AF" w:rsidRPr="00107004" w14:paraId="15947437" w14:textId="75DE798D" w:rsidTr="009714AF">
        <w:trPr>
          <w:trHeight w:val="198"/>
        </w:trPr>
        <w:tc>
          <w:tcPr>
            <w:tcW w:w="764" w:type="pct"/>
            <w:vMerge w:val="restart"/>
            <w:shd w:val="clear" w:color="auto" w:fill="auto"/>
          </w:tcPr>
          <w:p w14:paraId="6DA10ADB" w14:textId="77777777" w:rsidR="009714AF" w:rsidRPr="009714AF" w:rsidRDefault="009714AF" w:rsidP="009714AF">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Cell reselection</w:t>
            </w:r>
          </w:p>
        </w:tc>
        <w:tc>
          <w:tcPr>
            <w:tcW w:w="1221" w:type="pct"/>
            <w:shd w:val="clear" w:color="auto" w:fill="auto"/>
          </w:tcPr>
          <w:p w14:paraId="400283E3" w14:textId="77777777" w:rsidR="009714AF" w:rsidRPr="009714AF" w:rsidRDefault="009714AF" w:rsidP="009714AF">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4.2A.2.2</w:t>
            </w:r>
          </w:p>
          <w:p w14:paraId="562A5963" w14:textId="5937EDFC" w:rsidR="009714AF" w:rsidRPr="00704E51" w:rsidRDefault="009714AF" w:rsidP="009714AF">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Measurement of serving cell</w:t>
            </w:r>
          </w:p>
        </w:tc>
        <w:tc>
          <w:tcPr>
            <w:tcW w:w="588" w:type="pct"/>
          </w:tcPr>
          <w:p w14:paraId="63A1A153" w14:textId="3971D752" w:rsidR="009714AF" w:rsidRPr="00704E51" w:rsidRDefault="009714AF"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4B8A5975" w14:textId="20FBA6B5" w:rsidR="009714AF" w:rsidRPr="007877D6" w:rsidRDefault="009714AF" w:rsidP="00875C6D">
            <w:pPr>
              <w:spacing w:after="0"/>
              <w:jc w:val="both"/>
              <w:rPr>
                <w:rFonts w:ascii="Times New Roman" w:hAnsi="Times New Roman" w:cs="Times New Roman"/>
                <w:sz w:val="20"/>
                <w:szCs w:val="20"/>
                <w:lang w:val="en-US"/>
              </w:rPr>
            </w:pPr>
            <w:r w:rsidRPr="00704E51">
              <w:rPr>
                <w:rFonts w:ascii="Times New Roman" w:hAnsi="Times New Roman" w:cs="Times New Roman"/>
                <w:sz w:val="20"/>
                <w:szCs w:val="20"/>
                <w:lang w:val="en-GB"/>
              </w:rPr>
              <w:t xml:space="preserve">Table </w:t>
            </w:r>
            <w:r w:rsidRPr="007877D6">
              <w:rPr>
                <w:rFonts w:ascii="Times New Roman" w:hAnsi="Times New Roman" w:cs="Times New Roman"/>
                <w:sz w:val="20"/>
                <w:szCs w:val="20"/>
                <w:lang w:val="en-US"/>
              </w:rPr>
              <w:t xml:space="preserve">4.2A.2.2-1 to be revisited. </w:t>
            </w:r>
          </w:p>
          <w:p w14:paraId="199CAE93" w14:textId="432E2C79" w:rsidR="009714AF" w:rsidRPr="00704E51" w:rsidRDefault="009714AF"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FR2 scaling factor N1 to be considered for requirements with CCA </w:t>
            </w:r>
          </w:p>
          <w:p w14:paraId="2C728538" w14:textId="13102ACE" w:rsidR="009714AF" w:rsidRDefault="009714AF" w:rsidP="00875C6D">
            <w:pPr>
              <w:spacing w:after="0"/>
              <w:jc w:val="both"/>
              <w:rPr>
                <w:rFonts w:ascii="Times New Roman" w:hAnsi="Times New Roman" w:cs="Times New Roman"/>
                <w:sz w:val="20"/>
                <w:szCs w:val="20"/>
                <w:lang w:val="en-US"/>
              </w:rPr>
            </w:pPr>
          </w:p>
          <w:p w14:paraId="2282F8EE" w14:textId="7E80C0D4" w:rsidR="003334D8" w:rsidRPr="00704E51" w:rsidRDefault="003334D8" w:rsidP="00875C6D">
            <w:pPr>
              <w:spacing w:after="0"/>
              <w:jc w:val="both"/>
              <w:rPr>
                <w:rFonts w:ascii="Times New Roman" w:hAnsi="Times New Roman" w:cs="Times New Roman"/>
                <w:sz w:val="20"/>
                <w:szCs w:val="20"/>
                <w:lang w:val="en-US"/>
              </w:rPr>
            </w:pPr>
          </w:p>
        </w:tc>
      </w:tr>
      <w:tr w:rsidR="009714AF" w:rsidRPr="00107004" w14:paraId="557191FA" w14:textId="1890AF2D" w:rsidTr="009714AF">
        <w:trPr>
          <w:trHeight w:val="198"/>
        </w:trPr>
        <w:tc>
          <w:tcPr>
            <w:tcW w:w="764" w:type="pct"/>
            <w:vMerge/>
            <w:shd w:val="clear" w:color="auto" w:fill="auto"/>
          </w:tcPr>
          <w:p w14:paraId="7DD2F512" w14:textId="77777777" w:rsidR="009714AF" w:rsidRPr="009714AF" w:rsidRDefault="009714AF" w:rsidP="009714AF">
            <w:pPr>
              <w:spacing w:after="0"/>
              <w:rPr>
                <w:rFonts w:ascii="Times New Roman" w:hAnsi="Times New Roman" w:cs="Times New Roman"/>
                <w:sz w:val="20"/>
                <w:szCs w:val="20"/>
                <w:lang w:val="en-GB"/>
              </w:rPr>
            </w:pPr>
          </w:p>
        </w:tc>
        <w:tc>
          <w:tcPr>
            <w:tcW w:w="1221" w:type="pct"/>
            <w:shd w:val="clear" w:color="auto" w:fill="auto"/>
          </w:tcPr>
          <w:p w14:paraId="37DF1519" w14:textId="1F1A2AD1" w:rsidR="009714AF" w:rsidRPr="009714AF" w:rsidRDefault="009714AF" w:rsidP="009714AF">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4.2A.2.3</w:t>
            </w:r>
          </w:p>
          <w:p w14:paraId="2110BB03" w14:textId="57D9F0A8" w:rsidR="009714AF" w:rsidRPr="00704E51" w:rsidRDefault="009714AF" w:rsidP="009714AF">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Intra-frequency</w:t>
            </w:r>
          </w:p>
        </w:tc>
        <w:tc>
          <w:tcPr>
            <w:tcW w:w="588" w:type="pct"/>
          </w:tcPr>
          <w:p w14:paraId="19E32527" w14:textId="496C9C67" w:rsidR="009714AF" w:rsidRPr="00704E51" w:rsidRDefault="009714AF" w:rsidP="008A0E73">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06593350" w14:textId="77777777" w:rsidR="009714AF" w:rsidRPr="007877D6" w:rsidRDefault="009714AF" w:rsidP="008A0E73">
            <w:pPr>
              <w:spacing w:after="0"/>
              <w:jc w:val="both"/>
              <w:rPr>
                <w:rFonts w:ascii="Times New Roman" w:hAnsi="Times New Roman" w:cs="Times New Roman"/>
                <w:sz w:val="20"/>
                <w:szCs w:val="20"/>
                <w:lang w:val="en-US"/>
              </w:rPr>
            </w:pPr>
            <w:r w:rsidRPr="007877D6">
              <w:rPr>
                <w:rFonts w:ascii="Times New Roman" w:hAnsi="Times New Roman" w:cs="Times New Roman"/>
                <w:sz w:val="20"/>
                <w:szCs w:val="20"/>
                <w:lang w:val="en-US"/>
              </w:rPr>
              <w:t xml:space="preserve">Table 4.2A.2.3-1 to be revisited. </w:t>
            </w:r>
          </w:p>
          <w:p w14:paraId="7C65C5AC" w14:textId="26BA3F75" w:rsidR="009714AF" w:rsidRPr="00704E51" w:rsidRDefault="009714AF" w:rsidP="008A0E73">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FR2 scaling factor N1 to be considered for requirements with CCA </w:t>
            </w:r>
          </w:p>
          <w:p w14:paraId="3332C3E1" w14:textId="29D5DDBB" w:rsidR="009714AF" w:rsidRDefault="009714AF" w:rsidP="00D10250">
            <w:pPr>
              <w:spacing w:after="0"/>
              <w:jc w:val="both"/>
              <w:rPr>
                <w:rFonts w:ascii="Times New Roman" w:hAnsi="Times New Roman" w:cs="Times New Roman"/>
                <w:sz w:val="20"/>
                <w:szCs w:val="20"/>
                <w:lang w:val="en-US"/>
              </w:rPr>
            </w:pPr>
          </w:p>
          <w:p w14:paraId="3A151273" w14:textId="5BBB1573" w:rsidR="003334D8" w:rsidRPr="00704E51" w:rsidRDefault="003334D8" w:rsidP="00D10250">
            <w:pPr>
              <w:spacing w:after="0"/>
              <w:jc w:val="both"/>
              <w:rPr>
                <w:rFonts w:ascii="Times New Roman" w:hAnsi="Times New Roman" w:cs="Times New Roman"/>
                <w:sz w:val="20"/>
                <w:szCs w:val="20"/>
                <w:lang w:val="en-GB"/>
              </w:rPr>
            </w:pPr>
          </w:p>
        </w:tc>
      </w:tr>
      <w:tr w:rsidR="009714AF" w:rsidRPr="00107004" w14:paraId="178E8DE4" w14:textId="01BD4E16" w:rsidTr="009714AF">
        <w:trPr>
          <w:trHeight w:val="196"/>
        </w:trPr>
        <w:tc>
          <w:tcPr>
            <w:tcW w:w="764" w:type="pct"/>
            <w:vMerge/>
            <w:shd w:val="clear" w:color="auto" w:fill="auto"/>
          </w:tcPr>
          <w:p w14:paraId="7B3B2CD5" w14:textId="77777777" w:rsidR="009714AF" w:rsidRPr="009714AF" w:rsidRDefault="009714AF" w:rsidP="009714AF">
            <w:pPr>
              <w:spacing w:after="0"/>
              <w:rPr>
                <w:rFonts w:ascii="Times New Roman" w:hAnsi="Times New Roman" w:cs="Times New Roman"/>
                <w:sz w:val="20"/>
                <w:szCs w:val="20"/>
                <w:lang w:val="en-GB"/>
              </w:rPr>
            </w:pPr>
          </w:p>
        </w:tc>
        <w:tc>
          <w:tcPr>
            <w:tcW w:w="1221" w:type="pct"/>
            <w:shd w:val="clear" w:color="auto" w:fill="auto"/>
          </w:tcPr>
          <w:p w14:paraId="5636382D" w14:textId="070200C0" w:rsidR="009714AF" w:rsidRDefault="009714AF" w:rsidP="009714AF">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4.2A.2.4</w:t>
            </w:r>
          </w:p>
          <w:p w14:paraId="2833D2D4" w14:textId="1C467654" w:rsidR="009714AF" w:rsidRPr="00704E51" w:rsidRDefault="009714AF" w:rsidP="009714AF">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Inter-frequency</w:t>
            </w:r>
          </w:p>
        </w:tc>
        <w:tc>
          <w:tcPr>
            <w:tcW w:w="588" w:type="pct"/>
          </w:tcPr>
          <w:p w14:paraId="4EDFC278" w14:textId="023FE8D9" w:rsidR="009714AF" w:rsidRPr="00704E51" w:rsidRDefault="009714AF"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30C2C6CC" w14:textId="77777777" w:rsidR="009714AF" w:rsidRPr="00704E51" w:rsidRDefault="009714AF"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Table 4.2A.2.4-1 to be revisited.</w:t>
            </w:r>
          </w:p>
          <w:p w14:paraId="31666B68" w14:textId="75D5CE48" w:rsidR="009714AF" w:rsidRPr="00704E51" w:rsidRDefault="009714AF"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FR2 scaling factor N1 to be considered for requirements with CCA</w:t>
            </w:r>
          </w:p>
          <w:p w14:paraId="5517897A" w14:textId="0A554FF1" w:rsidR="009714AF" w:rsidRDefault="009714AF" w:rsidP="00875C6D">
            <w:pPr>
              <w:spacing w:after="0"/>
              <w:jc w:val="both"/>
              <w:rPr>
                <w:rFonts w:ascii="Times New Roman" w:hAnsi="Times New Roman" w:cs="Times New Roman"/>
                <w:sz w:val="20"/>
                <w:szCs w:val="20"/>
                <w:lang w:val="en-US"/>
              </w:rPr>
            </w:pPr>
          </w:p>
          <w:p w14:paraId="672BD4C6" w14:textId="2CEE82AA" w:rsidR="003334D8" w:rsidRPr="00704E51" w:rsidRDefault="003334D8" w:rsidP="00875C6D">
            <w:pPr>
              <w:spacing w:after="0"/>
              <w:jc w:val="both"/>
              <w:rPr>
                <w:rFonts w:ascii="Times New Roman" w:hAnsi="Times New Roman" w:cs="Times New Roman"/>
                <w:sz w:val="20"/>
                <w:szCs w:val="20"/>
                <w:lang w:val="en-GB"/>
              </w:rPr>
            </w:pPr>
          </w:p>
        </w:tc>
      </w:tr>
      <w:tr w:rsidR="009714AF" w:rsidRPr="00107004" w14:paraId="34CF50D3" w14:textId="1F321A19" w:rsidTr="009714AF">
        <w:trPr>
          <w:trHeight w:val="196"/>
        </w:trPr>
        <w:tc>
          <w:tcPr>
            <w:tcW w:w="764" w:type="pct"/>
            <w:vMerge/>
            <w:shd w:val="clear" w:color="auto" w:fill="auto"/>
          </w:tcPr>
          <w:p w14:paraId="52E63520" w14:textId="77777777" w:rsidR="009714AF" w:rsidRPr="009714AF" w:rsidRDefault="009714AF" w:rsidP="009714AF">
            <w:pPr>
              <w:spacing w:after="0"/>
              <w:rPr>
                <w:rFonts w:ascii="Times New Roman" w:hAnsi="Times New Roman" w:cs="Times New Roman"/>
                <w:sz w:val="20"/>
                <w:szCs w:val="20"/>
                <w:lang w:val="en-GB"/>
              </w:rPr>
            </w:pPr>
          </w:p>
        </w:tc>
        <w:tc>
          <w:tcPr>
            <w:tcW w:w="1221" w:type="pct"/>
            <w:shd w:val="clear" w:color="auto" w:fill="auto"/>
          </w:tcPr>
          <w:p w14:paraId="6D4F942F" w14:textId="77777777" w:rsidR="009714AF" w:rsidRPr="009714AF" w:rsidRDefault="009714AF" w:rsidP="009714AF">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4.2A.2.5</w:t>
            </w:r>
          </w:p>
          <w:p w14:paraId="6490E989" w14:textId="04E20111" w:rsidR="009714AF" w:rsidRPr="00704E51" w:rsidRDefault="009714AF" w:rsidP="009714AF">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Inter-RAT</w:t>
            </w:r>
          </w:p>
        </w:tc>
        <w:tc>
          <w:tcPr>
            <w:tcW w:w="588" w:type="pct"/>
          </w:tcPr>
          <w:p w14:paraId="1F098E4D" w14:textId="74286363" w:rsidR="009714AF" w:rsidRPr="00704E51" w:rsidRDefault="009714AF"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265C0F9A" w14:textId="6A4BE856" w:rsidR="009714AF" w:rsidRPr="00704E51" w:rsidRDefault="009714AF"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This requirement is band agnostic. </w:t>
            </w:r>
          </w:p>
        </w:tc>
      </w:tr>
      <w:tr w:rsidR="009714AF" w:rsidRPr="00107004" w14:paraId="7B4D4D26" w14:textId="77777777" w:rsidTr="009714AF">
        <w:trPr>
          <w:trHeight w:val="196"/>
        </w:trPr>
        <w:tc>
          <w:tcPr>
            <w:tcW w:w="764" w:type="pct"/>
            <w:vMerge/>
            <w:shd w:val="clear" w:color="auto" w:fill="auto"/>
          </w:tcPr>
          <w:p w14:paraId="6A112B55" w14:textId="77777777" w:rsidR="009714AF" w:rsidRPr="00704E51" w:rsidRDefault="009714AF" w:rsidP="00875C6D">
            <w:pPr>
              <w:jc w:val="both"/>
              <w:rPr>
                <w:rFonts w:ascii="Times New Roman" w:hAnsi="Times New Roman" w:cs="Times New Roman"/>
                <w:color w:val="000000"/>
                <w:sz w:val="20"/>
                <w:szCs w:val="20"/>
                <w:lang w:val="en-GB"/>
              </w:rPr>
            </w:pPr>
          </w:p>
        </w:tc>
        <w:tc>
          <w:tcPr>
            <w:tcW w:w="1221" w:type="pct"/>
            <w:shd w:val="clear" w:color="auto" w:fill="auto"/>
          </w:tcPr>
          <w:p w14:paraId="4447718F" w14:textId="77777777" w:rsidR="009714AF" w:rsidRDefault="009714AF"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4.2A.2.6</w:t>
            </w:r>
          </w:p>
          <w:p w14:paraId="2FB8551D" w14:textId="0930FED6" w:rsidR="009714AF" w:rsidRPr="00704E51" w:rsidRDefault="009714AF"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Maximum interruption on paging reception when CCA is used in Target Cell </w:t>
            </w:r>
          </w:p>
        </w:tc>
        <w:tc>
          <w:tcPr>
            <w:tcW w:w="588" w:type="pct"/>
          </w:tcPr>
          <w:p w14:paraId="4DA60F54" w14:textId="59D6AF8F" w:rsidR="009714AF" w:rsidRPr="00704E51" w:rsidRDefault="009714AF"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426" w:type="pct"/>
          </w:tcPr>
          <w:p w14:paraId="76A6E287" w14:textId="280A22C4" w:rsidR="009714AF" w:rsidRPr="00704E51" w:rsidRDefault="009714AF"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This requirement is band agnostic.</w:t>
            </w:r>
          </w:p>
        </w:tc>
      </w:tr>
      <w:tr w:rsidR="009714AF" w:rsidRPr="00107004" w14:paraId="20F48004" w14:textId="462ACA1B" w:rsidTr="009714AF">
        <w:tc>
          <w:tcPr>
            <w:tcW w:w="764" w:type="pct"/>
            <w:shd w:val="clear" w:color="auto" w:fill="auto"/>
          </w:tcPr>
          <w:p w14:paraId="105C8C3E" w14:textId="77777777" w:rsidR="008620E3" w:rsidRPr="00704E51" w:rsidRDefault="008620E3" w:rsidP="00875C6D">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Handover</w:t>
            </w:r>
          </w:p>
        </w:tc>
        <w:tc>
          <w:tcPr>
            <w:tcW w:w="1221" w:type="pct"/>
            <w:shd w:val="clear" w:color="auto" w:fill="auto"/>
          </w:tcPr>
          <w:p w14:paraId="497CD4FB" w14:textId="0A906AB6" w:rsidR="008620E3" w:rsidRPr="00704E51" w:rsidRDefault="00A34D0D"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6.1B Handover to target cell using CCA</w:t>
            </w:r>
          </w:p>
        </w:tc>
        <w:tc>
          <w:tcPr>
            <w:tcW w:w="588" w:type="pct"/>
          </w:tcPr>
          <w:p w14:paraId="6F34672B" w14:textId="1329F70F"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499763A6" w14:textId="0F9F3A2A" w:rsidR="008620E3" w:rsidRPr="00704E51" w:rsidRDefault="00882D9C"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Discuss for which scenarios the r</w:t>
            </w:r>
            <w:r w:rsidR="008620E3" w:rsidRPr="00704E51">
              <w:rPr>
                <w:rFonts w:ascii="Times New Roman" w:hAnsi="Times New Roman" w:cs="Times New Roman"/>
                <w:sz w:val="20"/>
                <w:szCs w:val="20"/>
                <w:lang w:val="en-GB"/>
              </w:rPr>
              <w:t xml:space="preserve">equirements with CCA </w:t>
            </w:r>
            <w:r>
              <w:rPr>
                <w:rFonts w:ascii="Times New Roman" w:hAnsi="Times New Roman" w:cs="Times New Roman"/>
                <w:sz w:val="20"/>
                <w:szCs w:val="20"/>
                <w:lang w:val="en-GB"/>
              </w:rPr>
              <w:t>are t</w:t>
            </w:r>
            <w:r w:rsidR="008620E3" w:rsidRPr="00704E51">
              <w:rPr>
                <w:rFonts w:ascii="Times New Roman" w:hAnsi="Times New Roman" w:cs="Times New Roman"/>
                <w:sz w:val="20"/>
                <w:szCs w:val="20"/>
                <w:lang w:val="en-GB"/>
              </w:rPr>
              <w:t xml:space="preserve">o </w:t>
            </w:r>
            <w:r w:rsidR="00704E51">
              <w:rPr>
                <w:rFonts w:ascii="Times New Roman" w:hAnsi="Times New Roman" w:cs="Times New Roman"/>
                <w:sz w:val="20"/>
                <w:szCs w:val="20"/>
                <w:lang w:val="en-GB"/>
              </w:rPr>
              <w:t>be defined for:</w:t>
            </w:r>
            <w:r w:rsidR="008620E3" w:rsidRPr="00704E51">
              <w:rPr>
                <w:rFonts w:ascii="Times New Roman" w:hAnsi="Times New Roman" w:cs="Times New Roman"/>
                <w:sz w:val="20"/>
                <w:szCs w:val="20"/>
                <w:lang w:val="en-GB"/>
              </w:rPr>
              <w:t xml:space="preserve"> </w:t>
            </w:r>
          </w:p>
          <w:p w14:paraId="7A8FCF78" w14:textId="521569AE" w:rsidR="008620E3" w:rsidRPr="00704E51" w:rsidRDefault="008620E3" w:rsidP="00796392">
            <w:pPr>
              <w:pStyle w:val="ListParagraph"/>
              <w:numPr>
                <w:ilvl w:val="0"/>
                <w:numId w:val="29"/>
              </w:numPr>
              <w:jc w:val="both"/>
              <w:rPr>
                <w:sz w:val="20"/>
                <w:szCs w:val="20"/>
                <w:lang w:val="en-GB"/>
              </w:rPr>
            </w:pPr>
            <w:r w:rsidRPr="00704E51">
              <w:rPr>
                <w:sz w:val="20"/>
                <w:szCs w:val="20"/>
                <w:lang w:val="en-GB"/>
              </w:rPr>
              <w:t>FR2-FR2</w:t>
            </w:r>
            <w:r w:rsidR="00704E51" w:rsidRPr="00704E51">
              <w:rPr>
                <w:sz w:val="20"/>
                <w:szCs w:val="20"/>
                <w:lang w:val="en-GB"/>
              </w:rPr>
              <w:t xml:space="preserve"> handover</w:t>
            </w:r>
          </w:p>
          <w:p w14:paraId="1387D7F5" w14:textId="1C03F707" w:rsidR="008620E3" w:rsidRPr="00704E51" w:rsidRDefault="008620E3" w:rsidP="00796392">
            <w:pPr>
              <w:pStyle w:val="ListParagraph"/>
              <w:numPr>
                <w:ilvl w:val="0"/>
                <w:numId w:val="29"/>
              </w:numPr>
              <w:jc w:val="both"/>
              <w:rPr>
                <w:sz w:val="20"/>
                <w:szCs w:val="20"/>
                <w:lang w:val="en-GB"/>
              </w:rPr>
            </w:pPr>
            <w:r w:rsidRPr="00704E51">
              <w:rPr>
                <w:sz w:val="20"/>
                <w:szCs w:val="20"/>
                <w:lang w:val="en-GB"/>
              </w:rPr>
              <w:t>FR2-FR1</w:t>
            </w:r>
            <w:r w:rsidR="00704E51" w:rsidRPr="00704E51">
              <w:rPr>
                <w:sz w:val="20"/>
                <w:szCs w:val="20"/>
                <w:lang w:val="en-GB"/>
              </w:rPr>
              <w:t xml:space="preserve"> handover</w:t>
            </w:r>
          </w:p>
          <w:p w14:paraId="2FA19ED5" w14:textId="6773301E" w:rsidR="008620E3" w:rsidRDefault="008620E3" w:rsidP="00796392">
            <w:pPr>
              <w:pStyle w:val="ListParagraph"/>
              <w:numPr>
                <w:ilvl w:val="0"/>
                <w:numId w:val="29"/>
              </w:numPr>
              <w:jc w:val="both"/>
              <w:rPr>
                <w:sz w:val="20"/>
                <w:szCs w:val="20"/>
                <w:lang w:val="en-GB"/>
              </w:rPr>
            </w:pPr>
            <w:r w:rsidRPr="00704E51">
              <w:rPr>
                <w:sz w:val="20"/>
                <w:szCs w:val="20"/>
                <w:lang w:val="en-GB"/>
              </w:rPr>
              <w:t>FR1-FR2</w:t>
            </w:r>
            <w:r w:rsidR="00704E51" w:rsidRPr="00704E51">
              <w:rPr>
                <w:sz w:val="20"/>
                <w:szCs w:val="20"/>
                <w:lang w:val="en-GB"/>
              </w:rPr>
              <w:t xml:space="preserve"> handover</w:t>
            </w:r>
          </w:p>
          <w:p w14:paraId="7F600032" w14:textId="6C89749F" w:rsidR="008620E3" w:rsidRPr="0067333E" w:rsidRDefault="00CF4BA0" w:rsidP="00882D9C">
            <w:pPr>
              <w:pStyle w:val="ListParagraph"/>
              <w:numPr>
                <w:ilvl w:val="0"/>
                <w:numId w:val="29"/>
              </w:numPr>
              <w:jc w:val="both"/>
              <w:rPr>
                <w:sz w:val="20"/>
                <w:szCs w:val="20"/>
                <w:lang w:val="en-US"/>
              </w:rPr>
            </w:pPr>
            <w:r>
              <w:rPr>
                <w:sz w:val="20"/>
                <w:szCs w:val="20"/>
                <w:lang w:val="en-US"/>
              </w:rPr>
              <w:t>E-UTRAN</w:t>
            </w:r>
            <w:r w:rsidR="00882D9C" w:rsidRPr="0067333E">
              <w:rPr>
                <w:sz w:val="20"/>
                <w:szCs w:val="20"/>
                <w:lang w:val="en-US"/>
              </w:rPr>
              <w:t xml:space="preserve"> - NR FR2 handover</w:t>
            </w:r>
            <w:r w:rsidR="0067333E" w:rsidRPr="0067333E">
              <w:rPr>
                <w:sz w:val="20"/>
                <w:szCs w:val="20"/>
                <w:lang w:val="en-US"/>
              </w:rPr>
              <w:t>: if possible,</w:t>
            </w:r>
            <w:r w:rsidR="0067333E">
              <w:rPr>
                <w:sz w:val="20"/>
                <w:szCs w:val="20"/>
                <w:lang w:val="en-US"/>
              </w:rPr>
              <w:t xml:space="preserve"> there is need to assess the impact on TS 36.133 as well</w:t>
            </w:r>
          </w:p>
        </w:tc>
      </w:tr>
      <w:tr w:rsidR="009714AF" w:rsidRPr="00D10250" w14:paraId="6DD09156" w14:textId="59E9FB7B" w:rsidTr="009714AF">
        <w:trPr>
          <w:trHeight w:val="198"/>
        </w:trPr>
        <w:tc>
          <w:tcPr>
            <w:tcW w:w="764" w:type="pct"/>
            <w:vMerge w:val="restart"/>
            <w:shd w:val="clear" w:color="auto" w:fill="auto"/>
          </w:tcPr>
          <w:p w14:paraId="5EDFEB0C" w14:textId="77777777" w:rsidR="008620E3" w:rsidRPr="00704E51" w:rsidRDefault="008620E3" w:rsidP="00875C6D">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RRC Connection Mobility Control</w:t>
            </w:r>
          </w:p>
        </w:tc>
        <w:tc>
          <w:tcPr>
            <w:tcW w:w="1221" w:type="pct"/>
            <w:shd w:val="clear" w:color="auto" w:fill="auto"/>
          </w:tcPr>
          <w:p w14:paraId="2F55FAE8" w14:textId="66C7CA2D" w:rsidR="00A34D0D" w:rsidRDefault="00A34D0D" w:rsidP="00875C6D">
            <w:pPr>
              <w:spacing w:after="0"/>
              <w:rPr>
                <w:rFonts w:ascii="Times New Roman" w:hAnsi="Times New Roman" w:cs="Times New Roman"/>
                <w:sz w:val="20"/>
                <w:szCs w:val="20"/>
                <w:lang w:val="en-GB"/>
              </w:rPr>
            </w:pPr>
            <w:r w:rsidRPr="00A34D0D">
              <w:rPr>
                <w:rFonts w:ascii="Times New Roman" w:hAnsi="Times New Roman" w:cs="Times New Roman"/>
                <w:sz w:val="20"/>
                <w:szCs w:val="20"/>
                <w:lang w:val="en-GB"/>
              </w:rPr>
              <w:t>6.2.1A</w:t>
            </w:r>
          </w:p>
          <w:p w14:paraId="4F492425" w14:textId="439040DC" w:rsidR="008620E3" w:rsidRPr="00704E51" w:rsidRDefault="008620E3"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RRC re-establishment</w:t>
            </w:r>
            <w:r w:rsidR="001B1F53">
              <w:rPr>
                <w:rFonts w:ascii="Times New Roman" w:hAnsi="Times New Roman" w:cs="Times New Roman"/>
                <w:sz w:val="20"/>
                <w:szCs w:val="20"/>
                <w:lang w:val="en-GB"/>
              </w:rPr>
              <w:t xml:space="preserve"> with CCA</w:t>
            </w:r>
          </w:p>
        </w:tc>
        <w:tc>
          <w:tcPr>
            <w:tcW w:w="588" w:type="pct"/>
          </w:tcPr>
          <w:p w14:paraId="00EC5F63" w14:textId="4F27E398"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55522C61" w14:textId="29E7141F" w:rsidR="008620E3"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Time to identify target NR cell to be defined for FR2 requirements with CCA </w:t>
            </w:r>
          </w:p>
          <w:p w14:paraId="46A61DC3" w14:textId="7E5C12AF" w:rsidR="00A34D0D" w:rsidRPr="00704E51" w:rsidRDefault="00A34D0D"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Revisit </w:t>
            </w:r>
            <w:r w:rsidRPr="00A34D0D">
              <w:rPr>
                <w:rFonts w:ascii="Times New Roman" w:hAnsi="Times New Roman" w:cs="Times New Roman"/>
                <w:sz w:val="20"/>
                <w:szCs w:val="20"/>
                <w:lang w:val="en-GB"/>
              </w:rPr>
              <w:t>Table 6.2.1.2.1-2:</w:t>
            </w:r>
          </w:p>
        </w:tc>
      </w:tr>
      <w:tr w:rsidR="009714AF" w:rsidRPr="00107004" w14:paraId="1F3A35E5" w14:textId="372A563B" w:rsidTr="009714AF">
        <w:trPr>
          <w:trHeight w:val="196"/>
        </w:trPr>
        <w:tc>
          <w:tcPr>
            <w:tcW w:w="764" w:type="pct"/>
            <w:vMerge/>
            <w:shd w:val="clear" w:color="auto" w:fill="auto"/>
          </w:tcPr>
          <w:p w14:paraId="756485BA"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2C6B2995" w14:textId="1E9F9C04" w:rsidR="008620E3" w:rsidRPr="00704E51" w:rsidRDefault="001B1F53" w:rsidP="00875C6D">
            <w:pPr>
              <w:spacing w:after="0"/>
              <w:rPr>
                <w:rFonts w:ascii="Times New Roman" w:hAnsi="Times New Roman" w:cs="Times New Roman"/>
                <w:sz w:val="20"/>
                <w:szCs w:val="20"/>
                <w:lang w:val="en-GB"/>
              </w:rPr>
            </w:pPr>
            <w:r w:rsidRPr="001B1F53">
              <w:rPr>
                <w:rFonts w:ascii="Times New Roman" w:hAnsi="Times New Roman" w:cs="Times New Roman"/>
                <w:sz w:val="20"/>
                <w:szCs w:val="20"/>
                <w:lang w:val="en-GB"/>
              </w:rPr>
              <w:t>6.2.2A</w:t>
            </w:r>
            <w:r>
              <w:rPr>
                <w:rFonts w:ascii="Times New Roman" w:hAnsi="Times New Roman" w:cs="Times New Roman"/>
                <w:sz w:val="20"/>
                <w:szCs w:val="20"/>
                <w:lang w:val="en-GB"/>
              </w:rPr>
              <w:t xml:space="preserve"> Random access when CCA is used</w:t>
            </w:r>
          </w:p>
        </w:tc>
        <w:tc>
          <w:tcPr>
            <w:tcW w:w="588" w:type="pct"/>
          </w:tcPr>
          <w:p w14:paraId="5FDD618C" w14:textId="189567BA"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405530B4" w14:textId="4DEE1017"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Existing requirements with CCA are also applicable for FR2-2</w:t>
            </w:r>
          </w:p>
        </w:tc>
      </w:tr>
      <w:tr w:rsidR="009714AF" w:rsidRPr="00D10250" w14:paraId="65AB0CBE" w14:textId="648A410A" w:rsidTr="009714AF">
        <w:trPr>
          <w:trHeight w:val="196"/>
        </w:trPr>
        <w:tc>
          <w:tcPr>
            <w:tcW w:w="764" w:type="pct"/>
            <w:vMerge/>
            <w:shd w:val="clear" w:color="auto" w:fill="auto"/>
          </w:tcPr>
          <w:p w14:paraId="17325721"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12E15CD1" w14:textId="6D498C64" w:rsidR="001B1F53" w:rsidRDefault="001B1F53" w:rsidP="00875C6D">
            <w:pPr>
              <w:spacing w:after="0"/>
              <w:rPr>
                <w:rFonts w:ascii="Times New Roman" w:hAnsi="Times New Roman" w:cs="Times New Roman"/>
                <w:sz w:val="20"/>
                <w:szCs w:val="20"/>
                <w:lang w:val="en-GB"/>
              </w:rPr>
            </w:pPr>
            <w:r w:rsidRPr="001B1F53">
              <w:rPr>
                <w:rFonts w:ascii="Times New Roman" w:hAnsi="Times New Roman" w:cs="Times New Roman"/>
                <w:sz w:val="20"/>
                <w:szCs w:val="20"/>
                <w:lang w:val="en-GB"/>
              </w:rPr>
              <w:t>6.2.3.2.3</w:t>
            </w:r>
          </w:p>
          <w:p w14:paraId="014544AA" w14:textId="3FF88C11" w:rsidR="008620E3" w:rsidRPr="00704E51" w:rsidRDefault="008620E3"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RRC release with redirection</w:t>
            </w:r>
            <w:r w:rsidR="001B1F53">
              <w:rPr>
                <w:rFonts w:ascii="Times New Roman" w:hAnsi="Times New Roman" w:cs="Times New Roman"/>
                <w:sz w:val="20"/>
                <w:szCs w:val="20"/>
                <w:lang w:val="en-GB"/>
              </w:rPr>
              <w:t xml:space="preserve"> to NR carrier subject to CCA</w:t>
            </w:r>
          </w:p>
        </w:tc>
        <w:tc>
          <w:tcPr>
            <w:tcW w:w="588" w:type="pct"/>
          </w:tcPr>
          <w:p w14:paraId="647A69C1" w14:textId="1BA7B814"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7153F270" w14:textId="77777777" w:rsidR="008620E3" w:rsidRPr="00704E51" w:rsidRDefault="008620E3" w:rsidP="009E1D1C">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Time to identify target NR cell needs to be defined for FR2 requirements with CCA </w:t>
            </w:r>
          </w:p>
          <w:p w14:paraId="00FC2F31" w14:textId="43B17FAD" w:rsidR="008620E3" w:rsidRPr="00704E51" w:rsidRDefault="001B1F53"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Revisit </w:t>
            </w:r>
            <w:r w:rsidRPr="001B1F53">
              <w:rPr>
                <w:rFonts w:ascii="Times New Roman" w:hAnsi="Times New Roman" w:cs="Times New Roman"/>
                <w:sz w:val="20"/>
                <w:szCs w:val="20"/>
                <w:lang w:val="en-GB"/>
              </w:rPr>
              <w:t>Table 6.2.3.2.3-1:</w:t>
            </w:r>
          </w:p>
        </w:tc>
      </w:tr>
      <w:tr w:rsidR="009714AF" w:rsidRPr="00107004" w14:paraId="0D67E7A8" w14:textId="15A1A8C4" w:rsidTr="009714AF">
        <w:trPr>
          <w:trHeight w:val="564"/>
        </w:trPr>
        <w:tc>
          <w:tcPr>
            <w:tcW w:w="764" w:type="pct"/>
            <w:vMerge w:val="restart"/>
            <w:shd w:val="clear" w:color="auto" w:fill="auto"/>
          </w:tcPr>
          <w:p w14:paraId="6E14B9BA" w14:textId="77777777" w:rsidR="008620E3" w:rsidRPr="00704E51" w:rsidRDefault="008620E3" w:rsidP="00875C6D">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UE timing</w:t>
            </w:r>
          </w:p>
        </w:tc>
        <w:tc>
          <w:tcPr>
            <w:tcW w:w="1221" w:type="pct"/>
            <w:shd w:val="clear" w:color="auto" w:fill="auto"/>
          </w:tcPr>
          <w:p w14:paraId="1837B9BC" w14:textId="03714DC2" w:rsidR="009A35DF" w:rsidRDefault="009A35DF"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7.1</w:t>
            </w:r>
          </w:p>
          <w:p w14:paraId="2C25FEAC" w14:textId="68622524" w:rsidR="008620E3" w:rsidRPr="00704E51" w:rsidRDefault="008620E3"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UE transmit timing</w:t>
            </w:r>
          </w:p>
        </w:tc>
        <w:tc>
          <w:tcPr>
            <w:tcW w:w="588" w:type="pct"/>
          </w:tcPr>
          <w:p w14:paraId="225F93A4" w14:textId="6AA4D9CF"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FFS</w:t>
            </w:r>
          </w:p>
        </w:tc>
        <w:tc>
          <w:tcPr>
            <w:tcW w:w="2426" w:type="pct"/>
          </w:tcPr>
          <w:p w14:paraId="39CA1996" w14:textId="50FFC093" w:rsidR="009A35DF" w:rsidRDefault="009A35DF" w:rsidP="00BE6F52">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Subject to agreements on UE transmit timing in FR2-2.</w:t>
            </w:r>
          </w:p>
          <w:p w14:paraId="67A70496" w14:textId="2CC0AFE5" w:rsidR="008620E3" w:rsidRPr="00704E51" w:rsidRDefault="008620E3" w:rsidP="009A35DF">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FFS number of SSB candidate positions</w:t>
            </w:r>
          </w:p>
        </w:tc>
      </w:tr>
      <w:tr w:rsidR="009714AF" w:rsidRPr="00107004" w14:paraId="734E1696" w14:textId="654F9409" w:rsidTr="009714AF">
        <w:trPr>
          <w:trHeight w:val="563"/>
        </w:trPr>
        <w:tc>
          <w:tcPr>
            <w:tcW w:w="764" w:type="pct"/>
            <w:vMerge/>
            <w:shd w:val="clear" w:color="auto" w:fill="auto"/>
          </w:tcPr>
          <w:p w14:paraId="662EC07E"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2A9B7EE9" w14:textId="58DE6FAB" w:rsidR="008620E3" w:rsidRPr="00704E51" w:rsidRDefault="00D02757"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7.2 </w:t>
            </w:r>
            <w:r w:rsidRPr="00704E51">
              <w:rPr>
                <w:rFonts w:ascii="Times New Roman" w:hAnsi="Times New Roman" w:cs="Times New Roman"/>
                <w:sz w:val="20"/>
                <w:szCs w:val="20"/>
                <w:lang w:val="en-GB"/>
              </w:rPr>
              <w:t>UE timer accuracy</w:t>
            </w:r>
            <w:r>
              <w:rPr>
                <w:rFonts w:ascii="Times New Roman" w:hAnsi="Times New Roman" w:cs="Times New Roman"/>
                <w:sz w:val="20"/>
                <w:szCs w:val="20"/>
                <w:lang w:val="en-GB"/>
              </w:rPr>
              <w:t xml:space="preserve"> </w:t>
            </w:r>
          </w:p>
        </w:tc>
        <w:tc>
          <w:tcPr>
            <w:tcW w:w="588" w:type="pct"/>
          </w:tcPr>
          <w:p w14:paraId="40E8E3BC" w14:textId="482D496B"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5368B755" w14:textId="19F80FD0"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Reuse FR2 or FR2-2 requirements</w:t>
            </w:r>
          </w:p>
        </w:tc>
      </w:tr>
      <w:tr w:rsidR="009714AF" w:rsidRPr="00107004" w14:paraId="19F8C979" w14:textId="46229576" w:rsidTr="009714AF">
        <w:trPr>
          <w:trHeight w:val="563"/>
        </w:trPr>
        <w:tc>
          <w:tcPr>
            <w:tcW w:w="764" w:type="pct"/>
            <w:vMerge/>
            <w:shd w:val="clear" w:color="auto" w:fill="auto"/>
          </w:tcPr>
          <w:p w14:paraId="15C5691D"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515E314F" w14:textId="22C4644D" w:rsidR="008620E3" w:rsidRPr="00704E51" w:rsidRDefault="00D02757"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7.3 </w:t>
            </w:r>
            <w:r w:rsidRPr="00704E51">
              <w:rPr>
                <w:rFonts w:ascii="Times New Roman" w:hAnsi="Times New Roman" w:cs="Times New Roman"/>
                <w:sz w:val="20"/>
                <w:szCs w:val="20"/>
                <w:lang w:val="en-GB"/>
              </w:rPr>
              <w:t>T</w:t>
            </w:r>
            <w:r>
              <w:rPr>
                <w:rFonts w:ascii="Times New Roman" w:hAnsi="Times New Roman" w:cs="Times New Roman"/>
                <w:sz w:val="20"/>
                <w:szCs w:val="20"/>
                <w:lang w:val="en-GB"/>
              </w:rPr>
              <w:t xml:space="preserve">iming advance </w:t>
            </w:r>
          </w:p>
        </w:tc>
        <w:tc>
          <w:tcPr>
            <w:tcW w:w="588" w:type="pct"/>
          </w:tcPr>
          <w:p w14:paraId="2E4994B7" w14:textId="50D35536"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1C4EE6CB" w14:textId="18B892E3"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Reuse FR2 or FR2-2 requirements</w:t>
            </w:r>
          </w:p>
        </w:tc>
      </w:tr>
      <w:tr w:rsidR="009714AF" w:rsidRPr="00107004" w14:paraId="38AD8A6F" w14:textId="3F5E3008" w:rsidTr="009714AF">
        <w:trPr>
          <w:trHeight w:val="563"/>
        </w:trPr>
        <w:tc>
          <w:tcPr>
            <w:tcW w:w="764" w:type="pct"/>
            <w:vMerge/>
            <w:shd w:val="clear" w:color="auto" w:fill="auto"/>
          </w:tcPr>
          <w:p w14:paraId="7855E49F"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12309469" w14:textId="4570707F" w:rsidR="008620E3" w:rsidRPr="00704E51" w:rsidRDefault="00D02757"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7.5 </w:t>
            </w:r>
            <w:r w:rsidRPr="00704E51">
              <w:rPr>
                <w:rFonts w:ascii="Times New Roman" w:hAnsi="Times New Roman" w:cs="Times New Roman"/>
                <w:sz w:val="20"/>
                <w:szCs w:val="20"/>
                <w:lang w:val="en-GB"/>
              </w:rPr>
              <w:t>UE maximum receive timing difference</w:t>
            </w:r>
          </w:p>
        </w:tc>
        <w:tc>
          <w:tcPr>
            <w:tcW w:w="588" w:type="pct"/>
          </w:tcPr>
          <w:p w14:paraId="192EF15C" w14:textId="72825771"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408E9316" w14:textId="7BE7D80B"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Reuse FR2 or FR2-2 requirements</w:t>
            </w:r>
          </w:p>
        </w:tc>
      </w:tr>
      <w:tr w:rsidR="009714AF" w:rsidRPr="00107004" w14:paraId="62B5EFA7" w14:textId="20EAEBFD" w:rsidTr="009714AF">
        <w:trPr>
          <w:trHeight w:val="563"/>
        </w:trPr>
        <w:tc>
          <w:tcPr>
            <w:tcW w:w="764" w:type="pct"/>
            <w:vMerge/>
            <w:shd w:val="clear" w:color="auto" w:fill="auto"/>
          </w:tcPr>
          <w:p w14:paraId="74A49D30"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6A2F249C" w14:textId="6348B543" w:rsidR="008620E3" w:rsidRPr="00704E51" w:rsidRDefault="00D02757"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7.6 </w:t>
            </w:r>
            <w:r w:rsidRPr="00704E51">
              <w:rPr>
                <w:rFonts w:ascii="Times New Roman" w:hAnsi="Times New Roman" w:cs="Times New Roman"/>
                <w:sz w:val="20"/>
                <w:szCs w:val="20"/>
                <w:lang w:val="en-GB"/>
              </w:rPr>
              <w:t>UE maximum transmission timing difference</w:t>
            </w:r>
          </w:p>
        </w:tc>
        <w:tc>
          <w:tcPr>
            <w:tcW w:w="588" w:type="pct"/>
          </w:tcPr>
          <w:p w14:paraId="07B69ECB" w14:textId="71F911AC" w:rsidR="008620E3" w:rsidRPr="00704E51" w:rsidRDefault="008620E3" w:rsidP="00875C6D">
            <w:pPr>
              <w:spacing w:after="0"/>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No</w:t>
            </w:r>
          </w:p>
        </w:tc>
        <w:tc>
          <w:tcPr>
            <w:tcW w:w="2426" w:type="pct"/>
          </w:tcPr>
          <w:p w14:paraId="2D9C5D59" w14:textId="08580613" w:rsidR="008620E3" w:rsidRPr="00704E51" w:rsidRDefault="008620E3" w:rsidP="00875C6D">
            <w:pPr>
              <w:spacing w:after="0"/>
              <w:rPr>
                <w:rFonts w:ascii="Times New Roman" w:hAnsi="Times New Roman" w:cs="Times New Roman"/>
                <w:color w:val="000000"/>
                <w:sz w:val="20"/>
                <w:szCs w:val="20"/>
                <w:lang w:val="en-GB"/>
              </w:rPr>
            </w:pPr>
            <w:r w:rsidRPr="00704E51">
              <w:rPr>
                <w:rFonts w:ascii="Times New Roman" w:hAnsi="Times New Roman" w:cs="Times New Roman"/>
                <w:sz w:val="20"/>
                <w:szCs w:val="20"/>
                <w:lang w:val="en-GB"/>
              </w:rPr>
              <w:t>Reuse FR2 or FR2-2 requirements</w:t>
            </w:r>
          </w:p>
        </w:tc>
      </w:tr>
      <w:tr w:rsidR="009714AF" w:rsidRPr="00107004" w14:paraId="7FE0577F" w14:textId="21643E19" w:rsidTr="009714AF">
        <w:tc>
          <w:tcPr>
            <w:tcW w:w="764" w:type="pct"/>
            <w:vMerge w:val="restart"/>
            <w:shd w:val="clear" w:color="auto" w:fill="auto"/>
          </w:tcPr>
          <w:p w14:paraId="78B7CF14" w14:textId="77777777" w:rsidR="008620E3" w:rsidRPr="00704E51" w:rsidRDefault="008620E3" w:rsidP="00875C6D">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Signalling characteristics</w:t>
            </w:r>
          </w:p>
        </w:tc>
        <w:tc>
          <w:tcPr>
            <w:tcW w:w="1221" w:type="pct"/>
            <w:shd w:val="clear" w:color="auto" w:fill="auto"/>
          </w:tcPr>
          <w:p w14:paraId="3E90244F" w14:textId="0D8D2F8A" w:rsidR="008620E3" w:rsidRPr="00704E51" w:rsidRDefault="00EB55BE" w:rsidP="00875C6D">
            <w:pPr>
              <w:spacing w:after="0"/>
              <w:rPr>
                <w:rFonts w:ascii="Times New Roman" w:hAnsi="Times New Roman" w:cs="Times New Roman"/>
                <w:sz w:val="20"/>
                <w:szCs w:val="20"/>
                <w:lang w:val="en-GB"/>
              </w:rPr>
            </w:pPr>
            <w:r>
              <w:rPr>
                <w:rFonts w:ascii="Times New Roman" w:hAnsi="Times New Roman" w:cs="Times New Roman"/>
                <w:color w:val="000000"/>
                <w:sz w:val="20"/>
                <w:szCs w:val="20"/>
                <w:lang w:val="en-GB"/>
              </w:rPr>
              <w:t xml:space="preserve">8.3A </w:t>
            </w:r>
            <w:r w:rsidR="008620E3" w:rsidRPr="00704E51">
              <w:rPr>
                <w:rFonts w:ascii="Times New Roman" w:hAnsi="Times New Roman" w:cs="Times New Roman"/>
                <w:color w:val="000000"/>
                <w:sz w:val="20"/>
                <w:szCs w:val="20"/>
                <w:lang w:val="en-GB"/>
              </w:rPr>
              <w:t>SCell activation and deactivation delay</w:t>
            </w:r>
          </w:p>
        </w:tc>
        <w:tc>
          <w:tcPr>
            <w:tcW w:w="588" w:type="pct"/>
          </w:tcPr>
          <w:p w14:paraId="435BD25C" w14:textId="0FFADE53"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7AED475C" w14:textId="77777777" w:rsidR="00EB55BE" w:rsidRDefault="00EB55BE" w:rsidP="00EB55BE">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Clarify that the current requirements in this clause are applicable only to FR1</w:t>
            </w:r>
          </w:p>
          <w:p w14:paraId="3ACDAFDC" w14:textId="52212366" w:rsidR="008620E3" w:rsidRPr="00704E51" w:rsidRDefault="008620E3" w:rsidP="00EB55BE">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FR2-2 specific requirements to be defined, like the </w:t>
            </w:r>
            <w:r w:rsidR="00EB55BE" w:rsidRPr="00EB55BE">
              <w:rPr>
                <w:rFonts w:ascii="Times New Roman" w:hAnsi="Times New Roman" w:cs="Times New Roman"/>
                <w:sz w:val="20"/>
                <w:szCs w:val="20"/>
                <w:lang w:val="en-GB"/>
              </w:rPr>
              <w:t>T</w:t>
            </w:r>
            <w:r w:rsidR="00EB55BE" w:rsidRPr="00EB55BE">
              <w:rPr>
                <w:rFonts w:ascii="Times New Roman" w:hAnsi="Times New Roman" w:cs="Times New Roman"/>
                <w:sz w:val="20"/>
                <w:szCs w:val="20"/>
                <w:vertAlign w:val="subscript"/>
                <w:lang w:val="en-GB"/>
              </w:rPr>
              <w:t>activation_time_withCCA</w:t>
            </w:r>
            <w:r w:rsidR="00EB55BE">
              <w:rPr>
                <w:rFonts w:ascii="Times New Roman" w:hAnsi="Times New Roman" w:cs="Times New Roman"/>
                <w:sz w:val="20"/>
                <w:szCs w:val="20"/>
                <w:vertAlign w:val="subscript"/>
                <w:lang w:val="en-GB"/>
              </w:rPr>
              <w:t xml:space="preserve">, </w:t>
            </w:r>
          </w:p>
        </w:tc>
      </w:tr>
      <w:tr w:rsidR="009714AF" w:rsidRPr="00107004" w14:paraId="25324B52" w14:textId="5F79357A" w:rsidTr="009714AF">
        <w:tc>
          <w:tcPr>
            <w:tcW w:w="764" w:type="pct"/>
            <w:vMerge/>
            <w:shd w:val="clear" w:color="auto" w:fill="auto"/>
          </w:tcPr>
          <w:p w14:paraId="5C899567"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25356A69" w14:textId="77777777" w:rsidR="008620E3" w:rsidRPr="00704E51" w:rsidRDefault="008620E3" w:rsidP="00875C6D">
            <w:pPr>
              <w:spacing w:after="0"/>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Interruption</w:t>
            </w:r>
          </w:p>
        </w:tc>
        <w:tc>
          <w:tcPr>
            <w:tcW w:w="588" w:type="pct"/>
          </w:tcPr>
          <w:p w14:paraId="1257DE64" w14:textId="7B74CF1A" w:rsidR="008620E3" w:rsidRPr="00704E51" w:rsidRDefault="008620E3" w:rsidP="00875C6D">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FFS</w:t>
            </w:r>
          </w:p>
        </w:tc>
        <w:tc>
          <w:tcPr>
            <w:tcW w:w="2426" w:type="pct"/>
          </w:tcPr>
          <w:p w14:paraId="7E3A7F4B" w14:textId="71252E27" w:rsidR="008620E3" w:rsidRPr="00704E51" w:rsidRDefault="008620E3" w:rsidP="00875C6D">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 xml:space="preserve">FFS if impact on </w:t>
            </w:r>
            <w:r w:rsidRPr="00704E51">
              <w:rPr>
                <w:rFonts w:ascii="Times New Roman" w:hAnsi="Times New Roman" w:cs="Times New Roman"/>
                <w:sz w:val="20"/>
                <w:szCs w:val="20"/>
                <w:lang w:val="en-GB"/>
              </w:rPr>
              <w:t>interruptions due to Active BWP switching Requirement</w:t>
            </w:r>
          </w:p>
        </w:tc>
      </w:tr>
      <w:tr w:rsidR="009714AF" w:rsidRPr="00D10250" w14:paraId="094263CF" w14:textId="155783ED" w:rsidTr="009714AF">
        <w:tc>
          <w:tcPr>
            <w:tcW w:w="764" w:type="pct"/>
            <w:vMerge/>
            <w:shd w:val="clear" w:color="auto" w:fill="auto"/>
          </w:tcPr>
          <w:p w14:paraId="158051FF"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76D668DE" w14:textId="77777777" w:rsidR="008620E3" w:rsidRPr="00704E51" w:rsidRDefault="008620E3" w:rsidP="00875C6D">
            <w:pPr>
              <w:spacing w:after="0"/>
              <w:rPr>
                <w:rFonts w:ascii="Times New Roman" w:hAnsi="Times New Roman" w:cs="Times New Roman"/>
                <w:sz w:val="20"/>
                <w:szCs w:val="20"/>
                <w:lang w:val="en-GB" w:eastAsia="x-none"/>
              </w:rPr>
            </w:pPr>
            <w:r w:rsidRPr="00704E51">
              <w:rPr>
                <w:rFonts w:ascii="Times New Roman" w:hAnsi="Times New Roman" w:cs="Times New Roman"/>
                <w:color w:val="000000"/>
                <w:sz w:val="20"/>
                <w:szCs w:val="20"/>
                <w:lang w:val="en-GB"/>
              </w:rPr>
              <w:t>PSCell addition and release delay</w:t>
            </w:r>
          </w:p>
        </w:tc>
        <w:tc>
          <w:tcPr>
            <w:tcW w:w="588" w:type="pct"/>
          </w:tcPr>
          <w:p w14:paraId="7CD5F5E5" w14:textId="300414EA" w:rsidR="008620E3" w:rsidRPr="00704E51" w:rsidRDefault="008620E3" w:rsidP="00875C6D">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No</w:t>
            </w:r>
          </w:p>
        </w:tc>
        <w:tc>
          <w:tcPr>
            <w:tcW w:w="2426" w:type="pct"/>
          </w:tcPr>
          <w:p w14:paraId="1A82068F" w14:textId="42D191DF" w:rsidR="008620E3" w:rsidRPr="00704E51" w:rsidRDefault="008620E3" w:rsidP="00875C6D">
            <w:pPr>
              <w:spacing w:after="0"/>
              <w:jc w:val="both"/>
              <w:rPr>
                <w:rFonts w:ascii="Times New Roman" w:hAnsi="Times New Roman" w:cs="Times New Roman"/>
                <w:sz w:val="20"/>
                <w:szCs w:val="20"/>
                <w:lang w:val="en-GB" w:eastAsia="x-none"/>
              </w:rPr>
            </w:pPr>
          </w:p>
        </w:tc>
      </w:tr>
      <w:tr w:rsidR="009714AF" w:rsidRPr="00107004" w14:paraId="4470D60E" w14:textId="408814B1" w:rsidTr="009714AF">
        <w:tc>
          <w:tcPr>
            <w:tcW w:w="764" w:type="pct"/>
            <w:vMerge/>
            <w:shd w:val="clear" w:color="auto" w:fill="auto"/>
          </w:tcPr>
          <w:p w14:paraId="52FBB718"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1DABE4B8" w14:textId="46FDED76" w:rsidR="008620E3" w:rsidRPr="00704E51" w:rsidRDefault="00EB55BE" w:rsidP="00875C6D">
            <w:pPr>
              <w:spacing w:after="0"/>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8.10A </w:t>
            </w:r>
            <w:r w:rsidR="008620E3" w:rsidRPr="00704E51">
              <w:rPr>
                <w:rFonts w:ascii="Times New Roman" w:hAnsi="Times New Roman" w:cs="Times New Roman"/>
                <w:sz w:val="20"/>
                <w:szCs w:val="20"/>
                <w:lang w:val="en-GB" w:eastAsia="x-none"/>
              </w:rPr>
              <w:t>Active TCI state switching delay</w:t>
            </w:r>
          </w:p>
        </w:tc>
        <w:tc>
          <w:tcPr>
            <w:tcW w:w="588" w:type="pct"/>
          </w:tcPr>
          <w:p w14:paraId="1D7AE59A" w14:textId="578A44FF" w:rsidR="008620E3" w:rsidRPr="00704E51" w:rsidRDefault="008620E3" w:rsidP="00875C6D">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Yes</w:t>
            </w:r>
          </w:p>
        </w:tc>
        <w:tc>
          <w:tcPr>
            <w:tcW w:w="2426" w:type="pct"/>
          </w:tcPr>
          <w:p w14:paraId="1D3E5270" w14:textId="77777777" w:rsidR="00EB55BE" w:rsidRDefault="00EB55BE" w:rsidP="00EB55BE">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Clarify that the current requirements in this clause are applicable only to FR1</w:t>
            </w:r>
          </w:p>
          <w:p w14:paraId="1F2DD2B5" w14:textId="165C97A5" w:rsidR="008620E3" w:rsidRPr="00704E51" w:rsidRDefault="008620E3" w:rsidP="00BE6F52">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Requirements with CCA should include FR2-2 specific timing </w:t>
            </w:r>
            <w:r w:rsidRPr="00704E51">
              <w:rPr>
                <w:rFonts w:ascii="Times New Roman" w:hAnsi="Times New Roman" w:cs="Times New Roman"/>
                <w:sz w:val="20"/>
                <w:szCs w:val="20"/>
                <w:lang w:val="en-GB" w:eastAsia="en-GB"/>
              </w:rPr>
              <w:t>T</w:t>
            </w:r>
            <w:r w:rsidRPr="00704E51">
              <w:rPr>
                <w:rFonts w:ascii="Times New Roman" w:hAnsi="Times New Roman" w:cs="Times New Roman"/>
                <w:sz w:val="20"/>
                <w:szCs w:val="20"/>
                <w:vertAlign w:val="subscript"/>
                <w:lang w:val="en-GB" w:eastAsia="en-GB"/>
              </w:rPr>
              <w:t xml:space="preserve">L1-RSRP </w:t>
            </w:r>
            <w:r w:rsidRPr="00704E51">
              <w:rPr>
                <w:rFonts w:ascii="Times New Roman" w:hAnsi="Times New Roman" w:cs="Times New Roman"/>
                <w:sz w:val="20"/>
                <w:szCs w:val="20"/>
                <w:lang w:val="en-GB"/>
              </w:rPr>
              <w:t>for MAC-CE based TCI state switch delay</w:t>
            </w:r>
          </w:p>
          <w:p w14:paraId="75D3E515" w14:textId="77777777" w:rsidR="008620E3" w:rsidRPr="00704E51" w:rsidRDefault="008620E3" w:rsidP="00BE6F52">
            <w:pPr>
              <w:spacing w:after="0"/>
              <w:jc w:val="both"/>
              <w:rPr>
                <w:rFonts w:ascii="Times New Roman" w:hAnsi="Times New Roman" w:cs="Times New Roman"/>
                <w:sz w:val="20"/>
                <w:szCs w:val="20"/>
                <w:lang w:val="en-GB"/>
              </w:rPr>
            </w:pPr>
          </w:p>
          <w:p w14:paraId="667227E1" w14:textId="78C22F44" w:rsidR="008620E3" w:rsidRPr="00704E51" w:rsidRDefault="008620E3" w:rsidP="00EB55BE">
            <w:pPr>
              <w:spacing w:after="0"/>
              <w:jc w:val="both"/>
              <w:rPr>
                <w:rFonts w:ascii="Times New Roman" w:hAnsi="Times New Roman" w:cs="Times New Roman"/>
                <w:sz w:val="20"/>
                <w:szCs w:val="20"/>
                <w:lang w:val="en-GB" w:eastAsia="x-none"/>
              </w:rPr>
            </w:pPr>
          </w:p>
        </w:tc>
      </w:tr>
      <w:tr w:rsidR="009714AF" w:rsidRPr="00107004" w14:paraId="665BD8FC" w14:textId="5EA905D6" w:rsidTr="002A2B9E">
        <w:tc>
          <w:tcPr>
            <w:tcW w:w="764" w:type="pct"/>
            <w:vMerge/>
            <w:shd w:val="clear" w:color="auto" w:fill="auto"/>
          </w:tcPr>
          <w:p w14:paraId="37D09F78"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FFFFFF" w:themeFill="background1"/>
          </w:tcPr>
          <w:p w14:paraId="598283E7" w14:textId="60AF9935" w:rsidR="008620E3" w:rsidRPr="00704E51" w:rsidRDefault="00EB55BE" w:rsidP="00875C6D">
            <w:pPr>
              <w:spacing w:after="0"/>
              <w:rPr>
                <w:rFonts w:ascii="Times New Roman" w:hAnsi="Times New Roman" w:cs="Times New Roman"/>
                <w:sz w:val="20"/>
                <w:szCs w:val="20"/>
                <w:lang w:val="en-GB" w:eastAsia="x-none"/>
              </w:rPr>
            </w:pPr>
            <w:r>
              <w:rPr>
                <w:rFonts w:ascii="Times New Roman" w:hAnsi="Times New Roman" w:cs="Times New Roman"/>
                <w:color w:val="000000"/>
                <w:sz w:val="20"/>
                <w:szCs w:val="20"/>
                <w:lang w:val="en-GB"/>
              </w:rPr>
              <w:t xml:space="preserve">8.6 </w:t>
            </w:r>
            <w:r w:rsidR="008620E3" w:rsidRPr="00704E51">
              <w:rPr>
                <w:rFonts w:ascii="Times New Roman" w:hAnsi="Times New Roman" w:cs="Times New Roman"/>
                <w:color w:val="000000"/>
                <w:sz w:val="20"/>
                <w:szCs w:val="20"/>
                <w:lang w:val="en-GB"/>
              </w:rPr>
              <w:t>Active BWP switching delay</w:t>
            </w:r>
          </w:p>
        </w:tc>
        <w:tc>
          <w:tcPr>
            <w:tcW w:w="588" w:type="pct"/>
            <w:shd w:val="clear" w:color="auto" w:fill="FFFFFF" w:themeFill="background1"/>
          </w:tcPr>
          <w:p w14:paraId="130A479D" w14:textId="32EAE685" w:rsidR="008620E3" w:rsidRPr="00704E51" w:rsidRDefault="008620E3" w:rsidP="00875C6D">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No</w:t>
            </w:r>
          </w:p>
        </w:tc>
        <w:tc>
          <w:tcPr>
            <w:tcW w:w="2426" w:type="pct"/>
            <w:shd w:val="clear" w:color="auto" w:fill="FFFFFF" w:themeFill="background1"/>
          </w:tcPr>
          <w:p w14:paraId="7F0B0F6E" w14:textId="64553F68" w:rsidR="008620E3" w:rsidRPr="00704E51" w:rsidRDefault="008620E3" w:rsidP="00875C6D">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Impact is generic and covered with FR2-2 requirements without CCA</w:t>
            </w:r>
          </w:p>
        </w:tc>
      </w:tr>
      <w:tr w:rsidR="009714AF" w:rsidRPr="00D10250" w14:paraId="723580B5" w14:textId="7B327801" w:rsidTr="009714AF">
        <w:trPr>
          <w:trHeight w:val="295"/>
        </w:trPr>
        <w:tc>
          <w:tcPr>
            <w:tcW w:w="764" w:type="pct"/>
            <w:vMerge/>
            <w:shd w:val="clear" w:color="auto" w:fill="auto"/>
          </w:tcPr>
          <w:p w14:paraId="6CA01648"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5483C715" w14:textId="77777777" w:rsidR="008620E3" w:rsidRPr="00704E51" w:rsidRDefault="008620E3" w:rsidP="00875C6D">
            <w:pPr>
              <w:spacing w:after="0"/>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PSCell change</w:t>
            </w:r>
          </w:p>
        </w:tc>
        <w:tc>
          <w:tcPr>
            <w:tcW w:w="588" w:type="pct"/>
          </w:tcPr>
          <w:p w14:paraId="43D26A46" w14:textId="368FD318" w:rsidR="008620E3" w:rsidRPr="00704E51" w:rsidRDefault="008620E3" w:rsidP="00875C6D">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No</w:t>
            </w:r>
          </w:p>
        </w:tc>
        <w:tc>
          <w:tcPr>
            <w:tcW w:w="2426" w:type="pct"/>
          </w:tcPr>
          <w:p w14:paraId="5E796571" w14:textId="288CFCFE" w:rsidR="008620E3" w:rsidRPr="00704E51" w:rsidRDefault="008620E3" w:rsidP="00875C6D">
            <w:pPr>
              <w:spacing w:after="0"/>
              <w:jc w:val="both"/>
              <w:rPr>
                <w:rFonts w:ascii="Times New Roman" w:hAnsi="Times New Roman" w:cs="Times New Roman"/>
                <w:sz w:val="20"/>
                <w:szCs w:val="20"/>
                <w:lang w:val="en-GB" w:eastAsia="x-none"/>
              </w:rPr>
            </w:pPr>
          </w:p>
        </w:tc>
      </w:tr>
      <w:tr w:rsidR="009714AF" w:rsidRPr="00D10250" w14:paraId="39FA864F" w14:textId="689A48DA" w:rsidTr="009714AF">
        <w:trPr>
          <w:trHeight w:val="295"/>
        </w:trPr>
        <w:tc>
          <w:tcPr>
            <w:tcW w:w="764" w:type="pct"/>
            <w:vMerge/>
            <w:shd w:val="clear" w:color="auto" w:fill="auto"/>
          </w:tcPr>
          <w:p w14:paraId="099785BC"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14F23905" w14:textId="77777777" w:rsidR="008620E3" w:rsidRPr="00704E51" w:rsidRDefault="008620E3" w:rsidP="00875C6D">
            <w:pPr>
              <w:spacing w:after="0"/>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Conditional PSCell change</w:t>
            </w:r>
          </w:p>
        </w:tc>
        <w:tc>
          <w:tcPr>
            <w:tcW w:w="588" w:type="pct"/>
          </w:tcPr>
          <w:p w14:paraId="1F8A5AF2" w14:textId="5079BA20" w:rsidR="008620E3" w:rsidRPr="00704E51" w:rsidRDefault="008620E3" w:rsidP="00875C6D">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No</w:t>
            </w:r>
          </w:p>
        </w:tc>
        <w:tc>
          <w:tcPr>
            <w:tcW w:w="2426" w:type="pct"/>
          </w:tcPr>
          <w:p w14:paraId="2B821F61" w14:textId="425DB234" w:rsidR="008620E3" w:rsidRPr="00704E51" w:rsidRDefault="008620E3" w:rsidP="00875C6D">
            <w:pPr>
              <w:spacing w:after="0"/>
              <w:jc w:val="both"/>
              <w:rPr>
                <w:rFonts w:ascii="Times New Roman" w:hAnsi="Times New Roman" w:cs="Times New Roman"/>
                <w:sz w:val="20"/>
                <w:szCs w:val="20"/>
                <w:lang w:val="en-GB" w:eastAsia="x-none"/>
              </w:rPr>
            </w:pPr>
          </w:p>
        </w:tc>
      </w:tr>
      <w:tr w:rsidR="009714AF" w:rsidRPr="00107004" w14:paraId="00E33C93" w14:textId="7DE4D553" w:rsidTr="009714AF">
        <w:tc>
          <w:tcPr>
            <w:tcW w:w="764" w:type="pct"/>
            <w:vMerge/>
            <w:shd w:val="clear" w:color="auto" w:fill="auto"/>
          </w:tcPr>
          <w:p w14:paraId="5AFF55C5"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108A54F0" w14:textId="217E2021" w:rsidR="008620E3" w:rsidRPr="00704E51" w:rsidRDefault="00EB55BE"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8.1A </w:t>
            </w:r>
            <w:r w:rsidR="008620E3" w:rsidRPr="00704E51">
              <w:rPr>
                <w:rFonts w:ascii="Times New Roman" w:hAnsi="Times New Roman" w:cs="Times New Roman"/>
                <w:sz w:val="20"/>
                <w:szCs w:val="20"/>
                <w:lang w:val="en-GB"/>
              </w:rPr>
              <w:t>Radio link monitoring</w:t>
            </w:r>
          </w:p>
        </w:tc>
        <w:tc>
          <w:tcPr>
            <w:tcW w:w="588" w:type="pct"/>
          </w:tcPr>
          <w:p w14:paraId="7B34F382" w14:textId="621FBC6F" w:rsidR="008620E3" w:rsidRPr="00704E51" w:rsidRDefault="008620E3" w:rsidP="00875C6D">
            <w:pPr>
              <w:spacing w:after="0"/>
              <w:jc w:val="both"/>
              <w:rPr>
                <w:rFonts w:ascii="Times New Roman" w:hAnsi="Times New Roman" w:cs="Times New Roman"/>
                <w:color w:val="0070C0"/>
                <w:sz w:val="20"/>
                <w:szCs w:val="20"/>
                <w:lang w:val="en-GB" w:eastAsia="zh-CN"/>
              </w:rPr>
            </w:pPr>
            <w:r w:rsidRPr="00704E51">
              <w:rPr>
                <w:rFonts w:ascii="Times New Roman" w:hAnsi="Times New Roman" w:cs="Times New Roman"/>
                <w:sz w:val="20"/>
                <w:szCs w:val="20"/>
                <w:lang w:val="en-GB" w:eastAsia="x-none"/>
              </w:rPr>
              <w:t>Yes</w:t>
            </w:r>
          </w:p>
        </w:tc>
        <w:tc>
          <w:tcPr>
            <w:tcW w:w="2426" w:type="pct"/>
          </w:tcPr>
          <w:p w14:paraId="5199C39C" w14:textId="155A3BF3"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The following needs to be defined for FR2-2 with CCA:</w:t>
            </w:r>
          </w:p>
          <w:p w14:paraId="1E70A41C" w14:textId="20BC27A0" w:rsidR="008620E3" w:rsidRPr="00B67832" w:rsidRDefault="008620E3" w:rsidP="00B67832">
            <w:pPr>
              <w:pStyle w:val="ListParagraph"/>
              <w:numPr>
                <w:ilvl w:val="0"/>
                <w:numId w:val="33"/>
              </w:numPr>
              <w:jc w:val="both"/>
              <w:rPr>
                <w:sz w:val="20"/>
                <w:szCs w:val="20"/>
                <w:vertAlign w:val="subscript"/>
                <w:lang w:val="en-GB"/>
              </w:rPr>
            </w:pPr>
            <w:r w:rsidRPr="00B67832">
              <w:rPr>
                <w:sz w:val="20"/>
                <w:szCs w:val="20"/>
                <w:lang w:val="en-GB"/>
              </w:rPr>
              <w:t xml:space="preserve">Maximum number of RLM resources, </w:t>
            </w:r>
            <w:r w:rsidR="00D95B41" w:rsidRPr="00B67832">
              <w:rPr>
                <w:sz w:val="20"/>
                <w:szCs w:val="20"/>
                <w:lang w:val="en-GB"/>
              </w:rPr>
              <w:t>in Table 8.1A</w:t>
            </w:r>
            <w:r w:rsidR="005C6734" w:rsidRPr="00B67832">
              <w:rPr>
                <w:sz w:val="20"/>
                <w:szCs w:val="20"/>
                <w:lang w:val="en-GB"/>
              </w:rPr>
              <w:t>.1-2</w:t>
            </w:r>
          </w:p>
          <w:p w14:paraId="0F85FFDF" w14:textId="77777777" w:rsidR="00B67832" w:rsidRPr="00B67832" w:rsidRDefault="007465A9" w:rsidP="00B67832">
            <w:pPr>
              <w:pStyle w:val="ListParagraph"/>
              <w:numPr>
                <w:ilvl w:val="0"/>
                <w:numId w:val="33"/>
              </w:numPr>
              <w:jc w:val="both"/>
              <w:rPr>
                <w:sz w:val="20"/>
                <w:szCs w:val="20"/>
                <w:vertAlign w:val="subscript"/>
                <w:lang w:val="en-GB"/>
              </w:rPr>
            </w:pPr>
            <w:r w:rsidRPr="00B67832">
              <w:rPr>
                <w:sz w:val="20"/>
                <w:szCs w:val="20"/>
                <w:lang w:val="en-GB"/>
              </w:rPr>
              <w:t>Include a table with the e</w:t>
            </w:r>
            <w:r w:rsidR="008620E3" w:rsidRPr="00B67832">
              <w:rPr>
                <w:sz w:val="20"/>
                <w:szCs w:val="20"/>
                <w:lang w:val="en-GB"/>
              </w:rPr>
              <w:t>valuation period T</w:t>
            </w:r>
            <w:r w:rsidR="008620E3" w:rsidRPr="00B67832">
              <w:rPr>
                <w:sz w:val="20"/>
                <w:szCs w:val="20"/>
                <w:vertAlign w:val="subscript"/>
                <w:lang w:val="en-GB"/>
              </w:rPr>
              <w:t>Evaluate_out_SSB,CCA</w:t>
            </w:r>
            <w:r w:rsidR="008620E3" w:rsidRPr="00B67832">
              <w:rPr>
                <w:sz w:val="20"/>
                <w:szCs w:val="20"/>
                <w:lang w:val="en-GB"/>
              </w:rPr>
              <w:t xml:space="preserve"> and T</w:t>
            </w:r>
            <w:r w:rsidR="008620E3" w:rsidRPr="00B67832">
              <w:rPr>
                <w:sz w:val="20"/>
                <w:szCs w:val="20"/>
                <w:vertAlign w:val="subscript"/>
                <w:lang w:val="en-GB"/>
              </w:rPr>
              <w:t>Evaluate_in_SSB,CCA</w:t>
            </w:r>
            <w:r w:rsidRPr="00B67832">
              <w:rPr>
                <w:sz w:val="20"/>
                <w:szCs w:val="20"/>
                <w:vertAlign w:val="subscript"/>
                <w:lang w:val="en-GB"/>
              </w:rPr>
              <w:t>,</w:t>
            </w:r>
            <w:r w:rsidR="00B67832">
              <w:rPr>
                <w:sz w:val="20"/>
                <w:szCs w:val="20"/>
                <w:vertAlign w:val="subscript"/>
                <w:lang w:val="en-GB"/>
              </w:rPr>
              <w:t xml:space="preserve"> </w:t>
            </w:r>
            <w:r w:rsidR="00B67832" w:rsidRPr="00B67832">
              <w:rPr>
                <w:sz w:val="20"/>
                <w:szCs w:val="20"/>
                <w:lang w:val="en-GB"/>
              </w:rPr>
              <w:t>in FR2-2</w:t>
            </w:r>
          </w:p>
          <w:p w14:paraId="62635215" w14:textId="078D8708" w:rsidR="008620E3" w:rsidRPr="00B67832" w:rsidRDefault="008620E3" w:rsidP="00875C6D">
            <w:pPr>
              <w:pStyle w:val="ListParagraph"/>
              <w:numPr>
                <w:ilvl w:val="0"/>
                <w:numId w:val="30"/>
              </w:numPr>
              <w:jc w:val="both"/>
              <w:rPr>
                <w:color w:val="000000" w:themeColor="text1"/>
                <w:sz w:val="20"/>
                <w:szCs w:val="20"/>
                <w:lang w:val="en-GB"/>
              </w:rPr>
            </w:pPr>
            <w:r w:rsidRPr="00B67832">
              <w:rPr>
                <w:color w:val="000000" w:themeColor="text1"/>
                <w:sz w:val="20"/>
                <w:szCs w:val="20"/>
                <w:lang w:val="en-GB"/>
              </w:rPr>
              <w:t>Measurement restrictions</w:t>
            </w:r>
          </w:p>
          <w:p w14:paraId="5B81F8A6" w14:textId="779C3AB8" w:rsidR="008620E3" w:rsidRPr="00B67832" w:rsidRDefault="008620E3" w:rsidP="00875C6D">
            <w:pPr>
              <w:pStyle w:val="ListParagraph"/>
              <w:numPr>
                <w:ilvl w:val="0"/>
                <w:numId w:val="30"/>
              </w:numPr>
              <w:jc w:val="both"/>
              <w:rPr>
                <w:color w:val="000000" w:themeColor="text1"/>
                <w:sz w:val="20"/>
                <w:szCs w:val="20"/>
                <w:lang w:val="en-GB"/>
              </w:rPr>
            </w:pPr>
            <w:r w:rsidRPr="00B67832">
              <w:rPr>
                <w:color w:val="000000" w:themeColor="text1"/>
                <w:sz w:val="20"/>
                <w:szCs w:val="20"/>
                <w:lang w:val="en-GB"/>
              </w:rPr>
              <w:t>Scheduling availability of UE during radio link monitoring fir FR2-2</w:t>
            </w:r>
          </w:p>
          <w:p w14:paraId="25E94405" w14:textId="0E6F9B93" w:rsidR="008620E3" w:rsidRPr="00B67832" w:rsidRDefault="00B67832" w:rsidP="00B67832">
            <w:pPr>
              <w:pStyle w:val="ListParagraph"/>
              <w:numPr>
                <w:ilvl w:val="0"/>
                <w:numId w:val="30"/>
              </w:numPr>
              <w:jc w:val="both"/>
              <w:rPr>
                <w:color w:val="0070C0"/>
                <w:sz w:val="20"/>
                <w:szCs w:val="20"/>
                <w:lang w:val="en-GB" w:eastAsia="zh-CN"/>
              </w:rPr>
            </w:pPr>
            <w:r w:rsidRPr="00B67832">
              <w:rPr>
                <w:color w:val="000000" w:themeColor="text1"/>
                <w:sz w:val="20"/>
                <w:szCs w:val="20"/>
                <w:lang w:val="en-GB" w:eastAsia="zh-CN"/>
              </w:rPr>
              <w:t xml:space="preserve">Discuss whether </w:t>
            </w:r>
            <w:r>
              <w:rPr>
                <w:color w:val="000000" w:themeColor="text1"/>
                <w:sz w:val="20"/>
                <w:szCs w:val="20"/>
                <w:lang w:val="en-GB" w:eastAsia="zh-CN"/>
              </w:rPr>
              <w:t>to define</w:t>
            </w:r>
            <w:r w:rsidRPr="00B67832">
              <w:rPr>
                <w:color w:val="000000" w:themeColor="text1"/>
                <w:sz w:val="20"/>
                <w:szCs w:val="20"/>
                <w:lang w:val="en-GB" w:eastAsia="zh-CN"/>
              </w:rPr>
              <w:t xml:space="preserve"> CSI-RS requirements for RLM in FR2-2</w:t>
            </w:r>
            <w:r w:rsidR="00EB55BE">
              <w:rPr>
                <w:color w:val="000000" w:themeColor="text1"/>
                <w:sz w:val="20"/>
                <w:szCs w:val="20"/>
                <w:lang w:val="en-GB" w:eastAsia="zh-CN"/>
              </w:rPr>
              <w:t>, since there are no CSI-RS RLM requirements for unlicensed spectrum in FR1.</w:t>
            </w:r>
          </w:p>
        </w:tc>
      </w:tr>
      <w:tr w:rsidR="009714AF" w:rsidRPr="00107004" w14:paraId="3125B126" w14:textId="6E0722C4" w:rsidTr="009714AF">
        <w:tc>
          <w:tcPr>
            <w:tcW w:w="764" w:type="pct"/>
            <w:vMerge/>
            <w:shd w:val="clear" w:color="auto" w:fill="auto"/>
          </w:tcPr>
          <w:p w14:paraId="28979531"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5A433EB5" w14:textId="610723CE" w:rsidR="008620E3" w:rsidRPr="00704E51" w:rsidRDefault="00EB55BE" w:rsidP="00875C6D">
            <w:pPr>
              <w:spacing w:after="0"/>
              <w:rPr>
                <w:rFonts w:ascii="Times New Roman" w:hAnsi="Times New Roman" w:cs="Times New Roman"/>
                <w:sz w:val="20"/>
                <w:szCs w:val="20"/>
                <w:lang w:val="en-GB"/>
              </w:rPr>
            </w:pPr>
            <w:r>
              <w:rPr>
                <w:rFonts w:ascii="Times New Roman" w:hAnsi="Times New Roman" w:cs="Times New Roman"/>
                <w:color w:val="000000"/>
                <w:sz w:val="20"/>
                <w:szCs w:val="20"/>
                <w:lang w:val="en-GB"/>
              </w:rPr>
              <w:t xml:space="preserve">8.5A </w:t>
            </w:r>
            <w:r w:rsidR="008620E3" w:rsidRPr="00704E51">
              <w:rPr>
                <w:rFonts w:ascii="Times New Roman" w:hAnsi="Times New Roman" w:cs="Times New Roman"/>
                <w:color w:val="000000"/>
                <w:sz w:val="20"/>
                <w:szCs w:val="20"/>
                <w:lang w:val="en-GB"/>
              </w:rPr>
              <w:t>L</w:t>
            </w:r>
            <w:r w:rsidR="008620E3" w:rsidRPr="00704E51">
              <w:rPr>
                <w:rFonts w:ascii="Times New Roman" w:hAnsi="Times New Roman" w:cs="Times New Roman"/>
                <w:sz w:val="20"/>
                <w:szCs w:val="20"/>
                <w:lang w:val="en-GB"/>
              </w:rPr>
              <w:t>ink recovery procedures</w:t>
            </w:r>
          </w:p>
        </w:tc>
        <w:tc>
          <w:tcPr>
            <w:tcW w:w="588" w:type="pct"/>
          </w:tcPr>
          <w:p w14:paraId="6BE3CAF7" w14:textId="194E13A8"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03BF515C" w14:textId="15733F7B" w:rsidR="00EB55BE" w:rsidRDefault="00EB55BE"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Clarify that the current requirements in this clause are applicable only to FR1</w:t>
            </w:r>
          </w:p>
          <w:p w14:paraId="061C9D27" w14:textId="7D1E0303" w:rsidR="00F26DD5" w:rsidRPr="00704E51" w:rsidRDefault="00F26DD5" w:rsidP="00F26DD5">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Define T</w:t>
            </w:r>
            <w:r w:rsidRPr="00704E51">
              <w:rPr>
                <w:rFonts w:ascii="Times New Roman" w:hAnsi="Times New Roman" w:cs="Times New Roman"/>
                <w:sz w:val="20"/>
                <w:szCs w:val="20"/>
                <w:vertAlign w:val="subscript"/>
                <w:lang w:val="en-GB"/>
              </w:rPr>
              <w:t xml:space="preserve">Evaluate_BFD_SSB_CCA, </w:t>
            </w:r>
            <w:r w:rsidRPr="00704E51">
              <w:rPr>
                <w:rFonts w:ascii="Times New Roman" w:hAnsi="Times New Roman" w:cs="Times New Roman"/>
                <w:sz w:val="20"/>
                <w:szCs w:val="20"/>
                <w:lang w:val="en-GB"/>
              </w:rPr>
              <w:t>T</w:t>
            </w:r>
            <w:r w:rsidRPr="00704E51">
              <w:rPr>
                <w:rFonts w:ascii="Times New Roman" w:hAnsi="Times New Roman" w:cs="Times New Roman"/>
                <w:sz w:val="20"/>
                <w:szCs w:val="20"/>
                <w:vertAlign w:val="subscript"/>
                <w:lang w:val="en-GB"/>
              </w:rPr>
              <w:t xml:space="preserve">Evaluate_CBD_SSB_CCA </w:t>
            </w:r>
            <w:r w:rsidRPr="00704E51">
              <w:rPr>
                <w:rFonts w:ascii="Times New Roman" w:hAnsi="Times New Roman" w:cs="Times New Roman"/>
                <w:sz w:val="20"/>
                <w:szCs w:val="20"/>
                <w:lang w:val="en-GB"/>
              </w:rPr>
              <w:t>for FR2-2</w:t>
            </w:r>
            <w:r>
              <w:rPr>
                <w:rFonts w:ascii="Times New Roman" w:hAnsi="Times New Roman" w:cs="Times New Roman"/>
                <w:sz w:val="20"/>
                <w:szCs w:val="20"/>
                <w:lang w:val="en-GB"/>
              </w:rPr>
              <w:t xml:space="preserve"> (Clause </w:t>
            </w:r>
            <w:r w:rsidRPr="00F26DD5">
              <w:rPr>
                <w:rFonts w:ascii="Times New Roman" w:hAnsi="Times New Roman" w:cs="Times New Roman"/>
                <w:sz w:val="20"/>
                <w:szCs w:val="20"/>
                <w:lang w:val="en-GB"/>
              </w:rPr>
              <w:t>8.5A.2</w:t>
            </w:r>
            <w:r>
              <w:rPr>
                <w:rFonts w:ascii="Times New Roman" w:hAnsi="Times New Roman" w:cs="Times New Roman"/>
                <w:sz w:val="20"/>
                <w:szCs w:val="20"/>
                <w:lang w:val="en-GB"/>
              </w:rPr>
              <w:t>.2)</w:t>
            </w:r>
          </w:p>
          <w:p w14:paraId="0DFF3CAD" w14:textId="0B592DF2" w:rsidR="00F26DD5" w:rsidRDefault="00F26DD5"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Measurement restriction for FR2-2 in clause </w:t>
            </w:r>
            <w:r w:rsidRPr="00F26DD5">
              <w:rPr>
                <w:rFonts w:ascii="Times New Roman" w:hAnsi="Times New Roman" w:cs="Times New Roman"/>
                <w:sz w:val="20"/>
                <w:szCs w:val="20"/>
                <w:lang w:val="en-GB"/>
              </w:rPr>
              <w:t>8.5A.2.3</w:t>
            </w:r>
          </w:p>
          <w:p w14:paraId="3DFB00E9" w14:textId="77777777" w:rsidR="008620E3"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Define requirements for </w:t>
            </w:r>
            <w:r w:rsidR="0013221A">
              <w:rPr>
                <w:rFonts w:ascii="Times New Roman" w:hAnsi="Times New Roman" w:cs="Times New Roman"/>
                <w:sz w:val="20"/>
                <w:szCs w:val="20"/>
                <w:lang w:val="en-GB"/>
              </w:rPr>
              <w:t>s</w:t>
            </w:r>
            <w:r w:rsidRPr="00704E51">
              <w:rPr>
                <w:rFonts w:ascii="Times New Roman" w:hAnsi="Times New Roman" w:cs="Times New Roman"/>
                <w:sz w:val="20"/>
                <w:szCs w:val="20"/>
                <w:lang w:val="en-GB"/>
              </w:rPr>
              <w:t>cheduling availability of UE performing beam failure detection on FR2-2 with CCA</w:t>
            </w:r>
          </w:p>
          <w:p w14:paraId="319EB8D6" w14:textId="2BA1636C" w:rsidR="00F26DD5" w:rsidRPr="00704E51" w:rsidRDefault="00F26DD5" w:rsidP="00875C6D">
            <w:pPr>
              <w:spacing w:after="0"/>
              <w:jc w:val="both"/>
              <w:rPr>
                <w:rFonts w:ascii="Times New Roman" w:hAnsi="Times New Roman" w:cs="Times New Roman"/>
                <w:sz w:val="20"/>
                <w:szCs w:val="20"/>
                <w:lang w:val="en-GB"/>
              </w:rPr>
            </w:pPr>
            <w:r w:rsidRPr="00B67832">
              <w:rPr>
                <w:rFonts w:ascii="Times New Roman" w:hAnsi="Times New Roman" w:cs="Times New Roman"/>
                <w:color w:val="000000" w:themeColor="text1"/>
                <w:sz w:val="20"/>
                <w:szCs w:val="20"/>
                <w:lang w:val="en-GB" w:eastAsia="zh-CN"/>
              </w:rPr>
              <w:t xml:space="preserve">Discuss whether </w:t>
            </w:r>
            <w:r w:rsidRPr="00F26DD5">
              <w:rPr>
                <w:rFonts w:ascii="Times New Roman" w:hAnsi="Times New Roman" w:cs="Times New Roman"/>
                <w:color w:val="000000" w:themeColor="text1"/>
                <w:sz w:val="20"/>
                <w:szCs w:val="20"/>
                <w:lang w:val="en-GB" w:eastAsia="zh-CN"/>
              </w:rPr>
              <w:t>to define CSI-RS requirements for BFD in FR2-2, since there are no CSI-RS RLM requirements for unlicensed spectrum in FR1.</w:t>
            </w:r>
          </w:p>
        </w:tc>
      </w:tr>
      <w:tr w:rsidR="009714AF" w:rsidRPr="00D10250" w14:paraId="486AF992" w14:textId="44BCB117" w:rsidTr="009714AF">
        <w:tc>
          <w:tcPr>
            <w:tcW w:w="764" w:type="pct"/>
            <w:vMerge/>
            <w:shd w:val="clear" w:color="auto" w:fill="auto"/>
          </w:tcPr>
          <w:p w14:paraId="0E09DC9E"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2B615CC3" w14:textId="77777777" w:rsidR="008620E3" w:rsidRPr="00704E51" w:rsidRDefault="008620E3"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Uplink spatial relation switch delay</w:t>
            </w:r>
          </w:p>
        </w:tc>
        <w:tc>
          <w:tcPr>
            <w:tcW w:w="588" w:type="pct"/>
          </w:tcPr>
          <w:p w14:paraId="6778B8FA" w14:textId="0A85077F"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513063A1" w14:textId="56E9EEBD" w:rsidR="008620E3" w:rsidRPr="00704E51" w:rsidRDefault="008620E3" w:rsidP="00875C6D">
            <w:pPr>
              <w:spacing w:after="0"/>
              <w:jc w:val="both"/>
              <w:rPr>
                <w:rFonts w:ascii="Times New Roman" w:hAnsi="Times New Roman" w:cs="Times New Roman"/>
                <w:sz w:val="20"/>
                <w:szCs w:val="20"/>
                <w:lang w:val="en-GB"/>
              </w:rPr>
            </w:pPr>
          </w:p>
        </w:tc>
      </w:tr>
      <w:tr w:rsidR="009714AF" w:rsidRPr="00D10250" w14:paraId="5458AADD" w14:textId="2F6F981B" w:rsidTr="009714AF">
        <w:tc>
          <w:tcPr>
            <w:tcW w:w="764" w:type="pct"/>
            <w:vMerge/>
            <w:shd w:val="clear" w:color="auto" w:fill="auto"/>
          </w:tcPr>
          <w:p w14:paraId="4AF526F6"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39E48BCD" w14:textId="77777777" w:rsidR="008620E3" w:rsidRPr="00704E51" w:rsidRDefault="008620E3"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UE specific CBW change</w:t>
            </w:r>
          </w:p>
        </w:tc>
        <w:tc>
          <w:tcPr>
            <w:tcW w:w="588" w:type="pct"/>
          </w:tcPr>
          <w:p w14:paraId="77AEDBE5" w14:textId="3CBA9A49"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0FD4088C" w14:textId="676A64EE" w:rsidR="008620E3" w:rsidRPr="00704E51" w:rsidRDefault="008620E3" w:rsidP="00875C6D">
            <w:pPr>
              <w:spacing w:after="0"/>
              <w:jc w:val="both"/>
              <w:rPr>
                <w:rFonts w:ascii="Times New Roman" w:hAnsi="Times New Roman" w:cs="Times New Roman"/>
                <w:sz w:val="20"/>
                <w:szCs w:val="20"/>
                <w:lang w:val="en-GB"/>
              </w:rPr>
            </w:pPr>
          </w:p>
        </w:tc>
      </w:tr>
      <w:tr w:rsidR="009714AF" w:rsidRPr="00D10250" w14:paraId="3F0A2804" w14:textId="7C149B5C" w:rsidTr="009714AF">
        <w:tc>
          <w:tcPr>
            <w:tcW w:w="764" w:type="pct"/>
            <w:vMerge/>
            <w:shd w:val="clear" w:color="auto" w:fill="auto"/>
          </w:tcPr>
          <w:p w14:paraId="689FCF7A"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55E76A70" w14:textId="77777777" w:rsidR="008620E3" w:rsidRPr="00704E51" w:rsidRDefault="008620E3"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Pathloss reference signal switch delay</w:t>
            </w:r>
          </w:p>
        </w:tc>
        <w:tc>
          <w:tcPr>
            <w:tcW w:w="588" w:type="pct"/>
          </w:tcPr>
          <w:p w14:paraId="31EF1635" w14:textId="12B6E51E"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29EB32D7" w14:textId="475F6694" w:rsidR="008620E3" w:rsidRPr="00704E51" w:rsidRDefault="008620E3" w:rsidP="00875C6D">
            <w:pPr>
              <w:spacing w:after="0"/>
              <w:jc w:val="both"/>
              <w:rPr>
                <w:rFonts w:ascii="Times New Roman" w:hAnsi="Times New Roman" w:cs="Times New Roman"/>
                <w:sz w:val="20"/>
                <w:szCs w:val="20"/>
                <w:lang w:val="en-GB"/>
              </w:rPr>
            </w:pPr>
          </w:p>
        </w:tc>
      </w:tr>
      <w:tr w:rsidR="009714AF" w:rsidRPr="00D10250" w14:paraId="3415A6EE" w14:textId="371B8F62" w:rsidTr="009714AF">
        <w:trPr>
          <w:trHeight w:val="659"/>
        </w:trPr>
        <w:tc>
          <w:tcPr>
            <w:tcW w:w="764" w:type="pct"/>
            <w:vMerge w:val="restart"/>
            <w:shd w:val="clear" w:color="auto" w:fill="auto"/>
          </w:tcPr>
          <w:p w14:paraId="03ADE6FE" w14:textId="77777777" w:rsidR="008620E3" w:rsidRPr="00704E51" w:rsidRDefault="008620E3" w:rsidP="00875C6D">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lastRenderedPageBreak/>
              <w:t>M</w:t>
            </w:r>
            <w:r w:rsidRPr="00704E51">
              <w:rPr>
                <w:rFonts w:ascii="Times New Roman" w:hAnsi="Times New Roman" w:cs="Times New Roman"/>
                <w:sz w:val="20"/>
                <w:szCs w:val="20"/>
                <w:lang w:val="en-GB"/>
              </w:rPr>
              <w:t>easurement requirements</w:t>
            </w:r>
          </w:p>
        </w:tc>
        <w:tc>
          <w:tcPr>
            <w:tcW w:w="1221" w:type="pct"/>
            <w:shd w:val="clear" w:color="auto" w:fill="auto"/>
          </w:tcPr>
          <w:p w14:paraId="418340F7" w14:textId="77777777" w:rsidR="008620E3" w:rsidRPr="00704E51" w:rsidRDefault="008620E3"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Measurement gap</w:t>
            </w:r>
          </w:p>
        </w:tc>
        <w:tc>
          <w:tcPr>
            <w:tcW w:w="588" w:type="pct"/>
          </w:tcPr>
          <w:p w14:paraId="541D0A31" w14:textId="34BC1E3F"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79EDD51D" w14:textId="45DD4140" w:rsidR="008620E3" w:rsidRPr="00704E51" w:rsidRDefault="008620E3" w:rsidP="00875C6D">
            <w:pPr>
              <w:spacing w:after="0"/>
              <w:jc w:val="both"/>
              <w:rPr>
                <w:rFonts w:ascii="Times New Roman" w:hAnsi="Times New Roman" w:cs="Times New Roman"/>
                <w:sz w:val="20"/>
                <w:szCs w:val="20"/>
                <w:lang w:val="en-GB"/>
              </w:rPr>
            </w:pPr>
          </w:p>
        </w:tc>
      </w:tr>
      <w:tr w:rsidR="009714AF" w:rsidRPr="00D10250" w14:paraId="3238D375" w14:textId="5A3A5ABF" w:rsidTr="009714AF">
        <w:trPr>
          <w:trHeight w:val="659"/>
        </w:trPr>
        <w:tc>
          <w:tcPr>
            <w:tcW w:w="764" w:type="pct"/>
            <w:vMerge/>
            <w:shd w:val="clear" w:color="auto" w:fill="auto"/>
          </w:tcPr>
          <w:p w14:paraId="3DB1D9CB"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6AFD18B6" w14:textId="77777777" w:rsidR="008620E3" w:rsidRPr="00704E51" w:rsidRDefault="008620E3"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UE measurement capability</w:t>
            </w:r>
          </w:p>
        </w:tc>
        <w:tc>
          <w:tcPr>
            <w:tcW w:w="588" w:type="pct"/>
          </w:tcPr>
          <w:p w14:paraId="1A6F3129" w14:textId="2D27D604"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0AA9E167" w14:textId="33352F95" w:rsidR="008620E3" w:rsidRPr="00704E51" w:rsidRDefault="008620E3" w:rsidP="00875C6D">
            <w:pPr>
              <w:spacing w:after="0"/>
              <w:jc w:val="both"/>
              <w:rPr>
                <w:rFonts w:ascii="Times New Roman" w:hAnsi="Times New Roman" w:cs="Times New Roman"/>
                <w:sz w:val="20"/>
                <w:szCs w:val="20"/>
                <w:lang w:val="en-GB"/>
              </w:rPr>
            </w:pPr>
          </w:p>
        </w:tc>
      </w:tr>
      <w:tr w:rsidR="009714AF" w:rsidRPr="00107004" w14:paraId="1DAC9467" w14:textId="33B27DFE" w:rsidTr="009714AF">
        <w:trPr>
          <w:trHeight w:val="659"/>
        </w:trPr>
        <w:tc>
          <w:tcPr>
            <w:tcW w:w="764" w:type="pct"/>
            <w:vMerge/>
            <w:shd w:val="clear" w:color="auto" w:fill="auto"/>
          </w:tcPr>
          <w:p w14:paraId="4914FB55" w14:textId="77777777" w:rsidR="008620E3" w:rsidRPr="00704E51" w:rsidRDefault="008620E3" w:rsidP="00875C6D">
            <w:pPr>
              <w:jc w:val="both"/>
              <w:rPr>
                <w:rFonts w:ascii="Times New Roman" w:hAnsi="Times New Roman" w:cs="Times New Roman"/>
                <w:color w:val="000000"/>
                <w:sz w:val="20"/>
                <w:szCs w:val="20"/>
                <w:lang w:val="en-GB"/>
              </w:rPr>
            </w:pPr>
          </w:p>
        </w:tc>
        <w:tc>
          <w:tcPr>
            <w:tcW w:w="1221" w:type="pct"/>
            <w:shd w:val="clear" w:color="auto" w:fill="auto"/>
          </w:tcPr>
          <w:p w14:paraId="44FABED3" w14:textId="7453F870" w:rsidR="008620E3" w:rsidRPr="00704E51" w:rsidRDefault="00F67F6D"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9.2A </w:t>
            </w:r>
            <w:r w:rsidR="008620E3" w:rsidRPr="00704E51">
              <w:rPr>
                <w:rFonts w:ascii="Times New Roman" w:hAnsi="Times New Roman" w:cs="Times New Roman"/>
                <w:sz w:val="20"/>
                <w:szCs w:val="20"/>
                <w:lang w:val="en-GB"/>
              </w:rPr>
              <w:t>Intra-frequency</w:t>
            </w:r>
          </w:p>
        </w:tc>
        <w:tc>
          <w:tcPr>
            <w:tcW w:w="588" w:type="pct"/>
          </w:tcPr>
          <w:p w14:paraId="5CBA9E4F" w14:textId="19FE25DA" w:rsidR="008620E3" w:rsidRPr="00704E51" w:rsidRDefault="008620E3"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5F3A9693" w14:textId="5075EE54" w:rsidR="008620E3" w:rsidRPr="00704E51" w:rsidRDefault="008620E3" w:rsidP="00BE6F52">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Switching time for FR2</w:t>
            </w:r>
          </w:p>
          <w:p w14:paraId="5744F1D1" w14:textId="0F8891BE" w:rsidR="008620E3" w:rsidRPr="00704E51" w:rsidRDefault="008620E3" w:rsidP="00BE6F52">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SS-RSRP, SS-RSRQ, SS-SINR side conditions for FR2</w:t>
            </w:r>
          </w:p>
          <w:p w14:paraId="64E033A9" w14:textId="2AE7ECC2" w:rsidR="008620E3" w:rsidRPr="00704E51" w:rsidRDefault="008620E3" w:rsidP="00BE6F52">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Number of Cell and SSBs for FR2</w:t>
            </w:r>
          </w:p>
          <w:p w14:paraId="2724D6E4" w14:textId="1F8AE5D2" w:rsidR="008620E3" w:rsidRPr="00F67F6D" w:rsidRDefault="00F67F6D" w:rsidP="00BE6F52">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Include tables with the requirements for: </w:t>
            </w:r>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PSS/SSS_sync_intra_CCA</w:t>
            </w:r>
            <w:r w:rsidR="00983B5D" w:rsidRPr="00983B5D">
              <w:rPr>
                <w:rFonts w:ascii="Times New Roman" w:hAnsi="Times New Roman" w:cs="Times New Roman"/>
                <w:sz w:val="20"/>
                <w:szCs w:val="20"/>
                <w:lang w:val="en-GB"/>
              </w:rPr>
              <w:t>,</w:t>
            </w:r>
            <w:r>
              <w:rPr>
                <w:rFonts w:ascii="Times New Roman" w:hAnsi="Times New Roman" w:cs="Times New Roman"/>
                <w:sz w:val="20"/>
                <w:szCs w:val="20"/>
                <w:vertAlign w:val="subscript"/>
                <w:lang w:val="en-GB"/>
              </w:rPr>
              <w:t xml:space="preserve"> </w:t>
            </w:r>
            <w:r w:rsidRPr="00F67F6D">
              <w:rPr>
                <w:rFonts w:ascii="Times New Roman" w:hAnsi="Times New Roman" w:cs="Times New Roman"/>
                <w:sz w:val="20"/>
                <w:szCs w:val="20"/>
                <w:lang w:val="en-GB"/>
              </w:rPr>
              <w:t xml:space="preserve">T </w:t>
            </w:r>
            <w:r w:rsidRPr="00F67F6D">
              <w:rPr>
                <w:rFonts w:ascii="Times New Roman" w:hAnsi="Times New Roman" w:cs="Times New Roman"/>
                <w:sz w:val="20"/>
                <w:szCs w:val="20"/>
                <w:vertAlign w:val="subscript"/>
                <w:lang w:val="en-GB"/>
              </w:rPr>
              <w:t>SSB_measurement_period_intra_CCA</w:t>
            </w:r>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 xml:space="preserve">and </w:t>
            </w:r>
          </w:p>
          <w:p w14:paraId="7F08C4DE" w14:textId="4473FFB2" w:rsidR="008620E3" w:rsidRDefault="00F67F6D" w:rsidP="00BE6F52">
            <w:pPr>
              <w:spacing w:after="0"/>
              <w:jc w:val="both"/>
              <w:rPr>
                <w:rFonts w:ascii="Times New Roman" w:hAnsi="Times New Roman" w:cs="Times New Roman"/>
                <w:sz w:val="20"/>
                <w:szCs w:val="20"/>
                <w:vertAlign w:val="subscript"/>
                <w:lang w:val="en-GB"/>
              </w:rPr>
            </w:pPr>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SSB_time_index_intra_CCA</w:t>
            </w:r>
            <w:r w:rsidR="00875C6D">
              <w:rPr>
                <w:rFonts w:ascii="Times New Roman" w:hAnsi="Times New Roman" w:cs="Times New Roman"/>
                <w:sz w:val="20"/>
                <w:szCs w:val="20"/>
                <w:vertAlign w:val="subscript"/>
                <w:lang w:val="en-GB"/>
              </w:rPr>
              <w:t xml:space="preserve">  </w:t>
            </w:r>
            <w:r w:rsidR="00875C6D">
              <w:rPr>
                <w:rFonts w:ascii="Times New Roman" w:hAnsi="Times New Roman" w:cs="Times New Roman"/>
                <w:sz w:val="20"/>
                <w:szCs w:val="20"/>
                <w:lang w:val="en-GB"/>
              </w:rPr>
              <w:t xml:space="preserve">in FR2, </w:t>
            </w:r>
            <w:r w:rsidR="00875C6D" w:rsidRPr="00875C6D">
              <w:rPr>
                <w:rFonts w:ascii="Times New Roman" w:hAnsi="Times New Roman" w:cs="Times New Roman"/>
                <w:sz w:val="20"/>
                <w:szCs w:val="20"/>
                <w:lang w:val="en-GB"/>
              </w:rPr>
              <w:t>with and without gaps</w:t>
            </w:r>
          </w:p>
          <w:p w14:paraId="429F3E1C" w14:textId="00EF4717" w:rsidR="006231D5" w:rsidRDefault="006231D5" w:rsidP="007C1E70">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FFS: RSSI measurement </w:t>
            </w:r>
            <w:r w:rsidR="002F106B">
              <w:rPr>
                <w:rFonts w:ascii="Times New Roman" w:hAnsi="Times New Roman" w:cs="Times New Roman"/>
                <w:sz w:val="20"/>
                <w:szCs w:val="20"/>
                <w:lang w:val="en-GB"/>
              </w:rPr>
              <w:t>details depend</w:t>
            </w:r>
            <w:r>
              <w:rPr>
                <w:rFonts w:ascii="Times New Roman" w:hAnsi="Times New Roman" w:cs="Times New Roman"/>
                <w:sz w:val="20"/>
                <w:szCs w:val="20"/>
                <w:lang w:val="en-GB"/>
              </w:rPr>
              <w:t xml:space="preserve"> on RAN1 decision.</w:t>
            </w:r>
          </w:p>
          <w:p w14:paraId="62778169" w14:textId="0B2D8BD4" w:rsidR="007C1E70" w:rsidRPr="00704E51" w:rsidRDefault="007C1E70" w:rsidP="007C1E70">
            <w:pPr>
              <w:spacing w:after="0"/>
              <w:jc w:val="both"/>
              <w:rPr>
                <w:rFonts w:ascii="Times New Roman" w:hAnsi="Times New Roman" w:cs="Times New Roman"/>
                <w:sz w:val="20"/>
                <w:szCs w:val="20"/>
                <w:lang w:val="en-GB"/>
              </w:rPr>
            </w:pPr>
          </w:p>
        </w:tc>
      </w:tr>
      <w:tr w:rsidR="00875C6D" w:rsidRPr="00107004" w14:paraId="4618D478" w14:textId="2AFE799D" w:rsidTr="009714AF">
        <w:trPr>
          <w:trHeight w:val="650"/>
        </w:trPr>
        <w:tc>
          <w:tcPr>
            <w:tcW w:w="764" w:type="pct"/>
            <w:vMerge/>
            <w:shd w:val="clear" w:color="auto" w:fill="auto"/>
          </w:tcPr>
          <w:p w14:paraId="00C6058B" w14:textId="77777777" w:rsidR="00875C6D" w:rsidRPr="00704E51" w:rsidRDefault="00875C6D" w:rsidP="00875C6D">
            <w:pPr>
              <w:jc w:val="both"/>
              <w:rPr>
                <w:rFonts w:ascii="Times New Roman" w:hAnsi="Times New Roman" w:cs="Times New Roman"/>
                <w:color w:val="000000"/>
                <w:sz w:val="20"/>
                <w:szCs w:val="20"/>
                <w:lang w:val="en-GB"/>
              </w:rPr>
            </w:pPr>
          </w:p>
        </w:tc>
        <w:tc>
          <w:tcPr>
            <w:tcW w:w="1221" w:type="pct"/>
            <w:shd w:val="clear" w:color="auto" w:fill="auto"/>
          </w:tcPr>
          <w:p w14:paraId="47CF5BF8" w14:textId="7AC2D762" w:rsidR="00875C6D" w:rsidRPr="00704E51" w:rsidRDefault="00D76294"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9.3A </w:t>
            </w:r>
            <w:r w:rsidR="00875C6D" w:rsidRPr="00704E51">
              <w:rPr>
                <w:rFonts w:ascii="Times New Roman" w:hAnsi="Times New Roman" w:cs="Times New Roman"/>
                <w:sz w:val="20"/>
                <w:szCs w:val="20"/>
                <w:lang w:val="en-GB"/>
              </w:rPr>
              <w:t>Inter-frequency</w:t>
            </w:r>
          </w:p>
        </w:tc>
        <w:tc>
          <w:tcPr>
            <w:tcW w:w="588" w:type="pct"/>
          </w:tcPr>
          <w:p w14:paraId="768038CA" w14:textId="3A53D08E"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3B42B797" w14:textId="77777777"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Switching time for FR2</w:t>
            </w:r>
          </w:p>
          <w:p w14:paraId="0989DC73" w14:textId="77777777"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SS-RSRP, SS-RSRQ, SS-SINR side conditions for FR2</w:t>
            </w:r>
          </w:p>
          <w:p w14:paraId="08DACAEC" w14:textId="77777777"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Number of Cell and SSBs for FR2</w:t>
            </w:r>
          </w:p>
          <w:p w14:paraId="4CA77A7A" w14:textId="1998E433" w:rsidR="00875C6D" w:rsidRPr="00F67F6D" w:rsidRDefault="00875C6D"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Include tables with the requirements for: </w:t>
            </w:r>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PSS/SSS_sync_</w:t>
            </w:r>
            <w:r w:rsidR="001C3B3C">
              <w:rPr>
                <w:rFonts w:ascii="Times New Roman" w:hAnsi="Times New Roman" w:cs="Times New Roman"/>
                <w:sz w:val="20"/>
                <w:szCs w:val="20"/>
                <w:vertAlign w:val="subscript"/>
                <w:lang w:val="en-GB"/>
              </w:rPr>
              <w:t>inter</w:t>
            </w:r>
            <w:r w:rsidRPr="00F67F6D">
              <w:rPr>
                <w:rFonts w:ascii="Times New Roman" w:hAnsi="Times New Roman" w:cs="Times New Roman"/>
                <w:sz w:val="20"/>
                <w:szCs w:val="20"/>
                <w:vertAlign w:val="subscript"/>
                <w:lang w:val="en-GB"/>
              </w:rPr>
              <w:t>_CCA</w:t>
            </w:r>
            <w:r w:rsidRPr="00983B5D">
              <w:rPr>
                <w:rFonts w:ascii="Times New Roman" w:hAnsi="Times New Roman" w:cs="Times New Roman"/>
                <w:sz w:val="20"/>
                <w:szCs w:val="20"/>
                <w:lang w:val="en-GB"/>
              </w:rPr>
              <w:t>,</w:t>
            </w:r>
            <w:r>
              <w:rPr>
                <w:rFonts w:ascii="Times New Roman" w:hAnsi="Times New Roman" w:cs="Times New Roman"/>
                <w:sz w:val="20"/>
                <w:szCs w:val="20"/>
                <w:vertAlign w:val="subscript"/>
                <w:lang w:val="en-GB"/>
              </w:rPr>
              <w:t xml:space="preserve"> </w:t>
            </w:r>
            <w:r w:rsidRPr="00F67F6D">
              <w:rPr>
                <w:rFonts w:ascii="Times New Roman" w:hAnsi="Times New Roman" w:cs="Times New Roman"/>
                <w:sz w:val="20"/>
                <w:szCs w:val="20"/>
                <w:lang w:val="en-GB"/>
              </w:rPr>
              <w:t xml:space="preserve">T </w:t>
            </w:r>
            <w:r w:rsidRPr="00F67F6D">
              <w:rPr>
                <w:rFonts w:ascii="Times New Roman" w:hAnsi="Times New Roman" w:cs="Times New Roman"/>
                <w:sz w:val="20"/>
                <w:szCs w:val="20"/>
                <w:vertAlign w:val="subscript"/>
                <w:lang w:val="en-GB"/>
              </w:rPr>
              <w:t>SSB_measurement_period_</w:t>
            </w:r>
            <w:r w:rsidR="001C3B3C">
              <w:rPr>
                <w:rFonts w:ascii="Times New Roman" w:hAnsi="Times New Roman" w:cs="Times New Roman"/>
                <w:sz w:val="20"/>
                <w:szCs w:val="20"/>
                <w:vertAlign w:val="subscript"/>
                <w:lang w:val="en-GB"/>
              </w:rPr>
              <w:t>inter</w:t>
            </w:r>
            <w:r w:rsidRPr="00F67F6D">
              <w:rPr>
                <w:rFonts w:ascii="Times New Roman" w:hAnsi="Times New Roman" w:cs="Times New Roman"/>
                <w:sz w:val="20"/>
                <w:szCs w:val="20"/>
                <w:vertAlign w:val="subscript"/>
                <w:lang w:val="en-GB"/>
              </w:rPr>
              <w:t>_CCA</w:t>
            </w:r>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 xml:space="preserve">and </w:t>
            </w:r>
          </w:p>
          <w:p w14:paraId="501283BE" w14:textId="3AE0F032" w:rsidR="00875C6D" w:rsidRDefault="00875C6D" w:rsidP="00875C6D">
            <w:pPr>
              <w:spacing w:after="0"/>
              <w:jc w:val="both"/>
              <w:rPr>
                <w:rFonts w:ascii="Times New Roman" w:hAnsi="Times New Roman" w:cs="Times New Roman"/>
                <w:sz w:val="20"/>
                <w:szCs w:val="20"/>
                <w:vertAlign w:val="subscript"/>
                <w:lang w:val="en-GB"/>
              </w:rPr>
            </w:pPr>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SSB_time_index_</w:t>
            </w:r>
            <w:r w:rsidR="001C3B3C">
              <w:rPr>
                <w:rFonts w:ascii="Times New Roman" w:hAnsi="Times New Roman" w:cs="Times New Roman"/>
                <w:sz w:val="20"/>
                <w:szCs w:val="20"/>
                <w:vertAlign w:val="subscript"/>
                <w:lang w:val="en-GB"/>
              </w:rPr>
              <w:t>inter</w:t>
            </w:r>
            <w:r w:rsidRPr="00F67F6D">
              <w:rPr>
                <w:rFonts w:ascii="Times New Roman" w:hAnsi="Times New Roman" w:cs="Times New Roman"/>
                <w:sz w:val="20"/>
                <w:szCs w:val="20"/>
                <w:vertAlign w:val="subscript"/>
                <w:lang w:val="en-GB"/>
              </w:rPr>
              <w:t>_CCA</w:t>
            </w:r>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in FR2</w:t>
            </w:r>
            <w:r w:rsidR="001C3B3C">
              <w:rPr>
                <w:rFonts w:ascii="Times New Roman" w:hAnsi="Times New Roman" w:cs="Times New Roman"/>
                <w:sz w:val="20"/>
                <w:szCs w:val="20"/>
                <w:lang w:val="en-GB"/>
              </w:rPr>
              <w:t>.</w:t>
            </w:r>
          </w:p>
          <w:p w14:paraId="790814F4" w14:textId="6975C6E0" w:rsidR="006231D5" w:rsidRPr="00704E51" w:rsidRDefault="006231D5" w:rsidP="00D76294">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FFS: RSSI measurement</w:t>
            </w:r>
            <w:r w:rsidR="002F106B">
              <w:rPr>
                <w:rFonts w:ascii="Times New Roman" w:hAnsi="Times New Roman" w:cs="Times New Roman"/>
                <w:sz w:val="20"/>
                <w:szCs w:val="20"/>
                <w:lang w:val="en-GB"/>
              </w:rPr>
              <w:t xml:space="preserve"> details</w:t>
            </w:r>
            <w:r>
              <w:rPr>
                <w:rFonts w:ascii="Times New Roman" w:hAnsi="Times New Roman" w:cs="Times New Roman"/>
                <w:sz w:val="20"/>
                <w:szCs w:val="20"/>
                <w:lang w:val="en-GB"/>
              </w:rPr>
              <w:t xml:space="preserve"> depend on RAN1 decision.</w:t>
            </w:r>
          </w:p>
        </w:tc>
      </w:tr>
      <w:tr w:rsidR="00875C6D" w:rsidRPr="00107004" w:rsidDel="001F495F" w14:paraId="04B1669B" w14:textId="459C25FD" w:rsidTr="009714AF">
        <w:trPr>
          <w:trHeight w:val="411"/>
        </w:trPr>
        <w:tc>
          <w:tcPr>
            <w:tcW w:w="764" w:type="pct"/>
            <w:vMerge/>
            <w:shd w:val="clear" w:color="auto" w:fill="auto"/>
          </w:tcPr>
          <w:p w14:paraId="419BD4F0" w14:textId="77777777" w:rsidR="00875C6D" w:rsidRPr="00704E51" w:rsidRDefault="00875C6D" w:rsidP="00875C6D">
            <w:pPr>
              <w:jc w:val="both"/>
              <w:rPr>
                <w:rFonts w:ascii="Times New Roman" w:hAnsi="Times New Roman" w:cs="Times New Roman"/>
                <w:color w:val="000000"/>
                <w:sz w:val="20"/>
                <w:szCs w:val="20"/>
                <w:lang w:val="en-GB"/>
              </w:rPr>
            </w:pPr>
          </w:p>
        </w:tc>
        <w:tc>
          <w:tcPr>
            <w:tcW w:w="1221" w:type="pct"/>
            <w:shd w:val="clear" w:color="auto" w:fill="auto"/>
          </w:tcPr>
          <w:p w14:paraId="1244D0C2" w14:textId="77777777" w:rsidR="00875C6D" w:rsidRPr="00704E51" w:rsidRDefault="00875C6D"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Inter-RAT</w:t>
            </w:r>
          </w:p>
        </w:tc>
        <w:tc>
          <w:tcPr>
            <w:tcW w:w="588" w:type="pct"/>
          </w:tcPr>
          <w:p w14:paraId="1336BDAA" w14:textId="602DC8E3" w:rsidR="00875C6D" w:rsidRPr="00704E51" w:rsidDel="001F495F" w:rsidRDefault="002F106B"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426" w:type="pct"/>
          </w:tcPr>
          <w:p w14:paraId="75096695" w14:textId="57809091" w:rsidR="00875C6D" w:rsidRPr="00704E51" w:rsidDel="001F495F" w:rsidRDefault="00875C6D" w:rsidP="00875C6D">
            <w:pPr>
              <w:spacing w:after="0"/>
              <w:jc w:val="both"/>
              <w:rPr>
                <w:rFonts w:ascii="Times New Roman" w:hAnsi="Times New Roman" w:cs="Times New Roman"/>
                <w:sz w:val="20"/>
                <w:szCs w:val="20"/>
                <w:lang w:val="en-GB"/>
              </w:rPr>
            </w:pPr>
          </w:p>
        </w:tc>
      </w:tr>
      <w:tr w:rsidR="00875C6D" w:rsidRPr="00107004" w14:paraId="3AA5BD20" w14:textId="0D2C15CF" w:rsidTr="009714AF">
        <w:trPr>
          <w:trHeight w:val="275"/>
        </w:trPr>
        <w:tc>
          <w:tcPr>
            <w:tcW w:w="764" w:type="pct"/>
            <w:vMerge/>
            <w:shd w:val="clear" w:color="auto" w:fill="auto"/>
          </w:tcPr>
          <w:p w14:paraId="24BA012E" w14:textId="77777777" w:rsidR="00875C6D" w:rsidRPr="00704E51" w:rsidRDefault="00875C6D" w:rsidP="00875C6D">
            <w:pPr>
              <w:jc w:val="both"/>
              <w:rPr>
                <w:rFonts w:ascii="Times New Roman" w:hAnsi="Times New Roman" w:cs="Times New Roman"/>
                <w:color w:val="000000"/>
                <w:sz w:val="20"/>
                <w:szCs w:val="20"/>
                <w:lang w:val="en-GB"/>
              </w:rPr>
            </w:pPr>
          </w:p>
        </w:tc>
        <w:tc>
          <w:tcPr>
            <w:tcW w:w="1221" w:type="pct"/>
            <w:shd w:val="clear" w:color="auto" w:fill="auto"/>
          </w:tcPr>
          <w:p w14:paraId="0ECC1662" w14:textId="5D560CBB" w:rsidR="00875C6D" w:rsidRPr="00704E51" w:rsidRDefault="00D76294" w:rsidP="00875C6D">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9.5A </w:t>
            </w:r>
            <w:r w:rsidR="00875C6D" w:rsidRPr="00704E51">
              <w:rPr>
                <w:rFonts w:ascii="Times New Roman" w:hAnsi="Times New Roman" w:cs="Times New Roman"/>
                <w:sz w:val="20"/>
                <w:szCs w:val="20"/>
                <w:lang w:val="en-GB"/>
              </w:rPr>
              <w:t>L1-RSRP measurements for reporting</w:t>
            </w:r>
          </w:p>
        </w:tc>
        <w:tc>
          <w:tcPr>
            <w:tcW w:w="588" w:type="pct"/>
          </w:tcPr>
          <w:p w14:paraId="6760F753" w14:textId="622FD275"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34E8D03C" w14:textId="28BA6922"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Side conditions</w:t>
            </w:r>
          </w:p>
          <w:p w14:paraId="12600BE1" w14:textId="70FD3885"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i/>
                <w:iCs/>
                <w:sz w:val="20"/>
                <w:szCs w:val="20"/>
                <w:lang w:val="en-GB"/>
              </w:rPr>
              <w:t xml:space="preserve">nrofReportedRS </w:t>
            </w:r>
            <w:r w:rsidRPr="00704E51">
              <w:rPr>
                <w:rFonts w:ascii="Times New Roman" w:hAnsi="Times New Roman" w:cs="Times New Roman"/>
                <w:sz w:val="20"/>
                <w:szCs w:val="20"/>
                <w:lang w:val="en-GB"/>
              </w:rPr>
              <w:t>must be defined for FR2</w:t>
            </w:r>
          </w:p>
          <w:p w14:paraId="3D6E4C37" w14:textId="7A5533E2"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The measurement period of T</w:t>
            </w:r>
            <w:r w:rsidRPr="00704E51">
              <w:rPr>
                <w:rFonts w:ascii="Times New Roman" w:hAnsi="Times New Roman" w:cs="Times New Roman"/>
                <w:sz w:val="20"/>
                <w:szCs w:val="20"/>
                <w:vertAlign w:val="subscript"/>
                <w:lang w:val="en-GB"/>
              </w:rPr>
              <w:t xml:space="preserve">L1-RSRP_Measurement_Period_SSB_CCA </w:t>
            </w:r>
            <w:r w:rsidRPr="00704E51">
              <w:rPr>
                <w:rFonts w:ascii="Times New Roman" w:hAnsi="Times New Roman" w:cs="Times New Roman"/>
                <w:sz w:val="20"/>
                <w:szCs w:val="20"/>
                <w:lang w:val="en-GB"/>
              </w:rPr>
              <w:t>must be defined for FR2-2</w:t>
            </w:r>
          </w:p>
          <w:p w14:paraId="46836AD1" w14:textId="308A170A" w:rsidR="00875C6D" w:rsidRPr="00704E51" w:rsidRDefault="00875C6D" w:rsidP="00D76294">
            <w:pPr>
              <w:spacing w:after="0"/>
              <w:jc w:val="both"/>
              <w:rPr>
                <w:rFonts w:ascii="Times New Roman" w:hAnsi="Times New Roman" w:cs="Times New Roman"/>
                <w:sz w:val="20"/>
                <w:szCs w:val="20"/>
                <w:lang w:val="en-GB"/>
              </w:rPr>
            </w:pPr>
          </w:p>
        </w:tc>
      </w:tr>
      <w:tr w:rsidR="00875C6D" w:rsidRPr="00D10250" w14:paraId="73CD955C" w14:textId="04E659FD" w:rsidTr="009714AF">
        <w:trPr>
          <w:trHeight w:val="275"/>
        </w:trPr>
        <w:tc>
          <w:tcPr>
            <w:tcW w:w="764" w:type="pct"/>
            <w:vMerge/>
            <w:shd w:val="clear" w:color="auto" w:fill="auto"/>
          </w:tcPr>
          <w:p w14:paraId="03554F5E" w14:textId="77777777" w:rsidR="00875C6D" w:rsidRPr="00704E51" w:rsidRDefault="00875C6D" w:rsidP="00875C6D">
            <w:pPr>
              <w:jc w:val="both"/>
              <w:rPr>
                <w:rFonts w:ascii="Times New Roman" w:hAnsi="Times New Roman" w:cs="Times New Roman"/>
                <w:color w:val="000000"/>
                <w:sz w:val="20"/>
                <w:szCs w:val="20"/>
                <w:lang w:val="en-GB"/>
              </w:rPr>
            </w:pPr>
          </w:p>
        </w:tc>
        <w:tc>
          <w:tcPr>
            <w:tcW w:w="1221" w:type="pct"/>
            <w:shd w:val="clear" w:color="auto" w:fill="auto"/>
          </w:tcPr>
          <w:p w14:paraId="7AD27B59" w14:textId="77777777" w:rsidR="00875C6D" w:rsidRPr="00704E51" w:rsidRDefault="00875C6D"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L1-SINR measurements for reporting</w:t>
            </w:r>
          </w:p>
        </w:tc>
        <w:tc>
          <w:tcPr>
            <w:tcW w:w="588" w:type="pct"/>
          </w:tcPr>
          <w:p w14:paraId="13E1C8A3" w14:textId="043C7C37"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77D2F9FF" w14:textId="72E9F17A" w:rsidR="00875C6D" w:rsidRPr="00704E51" w:rsidRDefault="00875C6D" w:rsidP="00875C6D">
            <w:pPr>
              <w:spacing w:after="0"/>
              <w:jc w:val="both"/>
              <w:rPr>
                <w:rFonts w:ascii="Times New Roman" w:hAnsi="Times New Roman" w:cs="Times New Roman"/>
                <w:sz w:val="20"/>
                <w:szCs w:val="20"/>
                <w:lang w:val="en-GB"/>
              </w:rPr>
            </w:pPr>
          </w:p>
        </w:tc>
      </w:tr>
      <w:tr w:rsidR="00875C6D" w:rsidRPr="00D10250" w14:paraId="26D7719F" w14:textId="516E79D7" w:rsidTr="009714AF">
        <w:trPr>
          <w:trHeight w:val="566"/>
        </w:trPr>
        <w:tc>
          <w:tcPr>
            <w:tcW w:w="764" w:type="pct"/>
            <w:vMerge/>
            <w:shd w:val="clear" w:color="auto" w:fill="auto"/>
          </w:tcPr>
          <w:p w14:paraId="30E7CFA7" w14:textId="77777777" w:rsidR="00875C6D" w:rsidRPr="00704E51" w:rsidRDefault="00875C6D" w:rsidP="00875C6D">
            <w:pPr>
              <w:jc w:val="both"/>
              <w:rPr>
                <w:rFonts w:ascii="Times New Roman" w:hAnsi="Times New Roman" w:cs="Times New Roman"/>
                <w:color w:val="000000"/>
                <w:sz w:val="20"/>
                <w:szCs w:val="20"/>
                <w:lang w:val="en-GB"/>
              </w:rPr>
            </w:pPr>
          </w:p>
        </w:tc>
        <w:tc>
          <w:tcPr>
            <w:tcW w:w="1221" w:type="pct"/>
            <w:shd w:val="clear" w:color="auto" w:fill="auto"/>
          </w:tcPr>
          <w:p w14:paraId="4815FC6E" w14:textId="77777777" w:rsidR="00875C6D" w:rsidRPr="00704E51" w:rsidRDefault="00875C6D"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Cross link interference measurements</w:t>
            </w:r>
          </w:p>
        </w:tc>
        <w:tc>
          <w:tcPr>
            <w:tcW w:w="588" w:type="pct"/>
          </w:tcPr>
          <w:p w14:paraId="4B9827D5" w14:textId="2E67A149"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0E81DBBC" w14:textId="24D99E3C" w:rsidR="00875C6D" w:rsidRPr="00704E51" w:rsidRDefault="00875C6D" w:rsidP="00875C6D">
            <w:pPr>
              <w:spacing w:after="0"/>
              <w:jc w:val="both"/>
              <w:rPr>
                <w:rFonts w:ascii="Times New Roman" w:hAnsi="Times New Roman" w:cs="Times New Roman"/>
                <w:sz w:val="20"/>
                <w:szCs w:val="20"/>
                <w:lang w:val="en-GB"/>
              </w:rPr>
            </w:pPr>
          </w:p>
        </w:tc>
      </w:tr>
      <w:tr w:rsidR="00875C6D" w:rsidRPr="00107004" w14:paraId="4B67605E" w14:textId="726FF4D7" w:rsidTr="009714AF">
        <w:trPr>
          <w:trHeight w:val="540"/>
        </w:trPr>
        <w:tc>
          <w:tcPr>
            <w:tcW w:w="764" w:type="pct"/>
            <w:vMerge/>
            <w:shd w:val="clear" w:color="auto" w:fill="auto"/>
          </w:tcPr>
          <w:p w14:paraId="322EAEB0" w14:textId="77777777" w:rsidR="00875C6D" w:rsidRPr="00704E51" w:rsidRDefault="00875C6D" w:rsidP="00875C6D">
            <w:pPr>
              <w:jc w:val="both"/>
              <w:rPr>
                <w:rFonts w:ascii="Times New Roman" w:hAnsi="Times New Roman" w:cs="Times New Roman"/>
                <w:color w:val="000000"/>
                <w:sz w:val="20"/>
                <w:szCs w:val="20"/>
                <w:lang w:val="en-GB"/>
              </w:rPr>
            </w:pPr>
          </w:p>
        </w:tc>
        <w:tc>
          <w:tcPr>
            <w:tcW w:w="1221" w:type="pct"/>
            <w:shd w:val="clear" w:color="auto" w:fill="auto"/>
          </w:tcPr>
          <w:p w14:paraId="43F06C2E" w14:textId="77777777" w:rsidR="00875C6D" w:rsidRPr="00704E51" w:rsidRDefault="00875C6D" w:rsidP="00875C6D">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CSI-RS based measurement</w:t>
            </w:r>
          </w:p>
        </w:tc>
        <w:tc>
          <w:tcPr>
            <w:tcW w:w="588" w:type="pct"/>
          </w:tcPr>
          <w:p w14:paraId="51FA93A5" w14:textId="3F56EE9F" w:rsidR="00875C6D" w:rsidRPr="00704E51" w:rsidRDefault="00875C6D" w:rsidP="00875C6D">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7972FD2B" w14:textId="63373E16" w:rsidR="00875C6D" w:rsidRPr="00704E51" w:rsidRDefault="001C3B3C" w:rsidP="00875C6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No impact, if RAN4 uses NR-U requirements in FR1 as baseline</w:t>
            </w:r>
          </w:p>
        </w:tc>
      </w:tr>
    </w:tbl>
    <w:p w14:paraId="6D51E977" w14:textId="71C7BAFB" w:rsidR="00EC4BBB" w:rsidRDefault="00EC4BBB" w:rsidP="00EC4BBB">
      <w:pPr>
        <w:rPr>
          <w:lang w:val="en-GB"/>
        </w:rPr>
      </w:pPr>
    </w:p>
    <w:p w14:paraId="27DBAB46" w14:textId="3BB0D976" w:rsidR="00930468" w:rsidRDefault="000C687B" w:rsidP="001B20E9">
      <w:pPr>
        <w:pStyle w:val="RAN4H2"/>
        <w:numPr>
          <w:ilvl w:val="0"/>
          <w:numId w:val="0"/>
        </w:numPr>
        <w:rPr>
          <w:lang w:val="en-GB"/>
        </w:rPr>
      </w:pPr>
      <w:r>
        <w:rPr>
          <w:lang w:val="en-GB"/>
        </w:rPr>
        <w:t>TS 36.133 specification impact</w:t>
      </w:r>
    </w:p>
    <w:p w14:paraId="0A93498E" w14:textId="02BD8EEC" w:rsidR="00907E16" w:rsidRPr="00DF2C2A" w:rsidRDefault="00907E16" w:rsidP="00DF2C2A">
      <w:pPr>
        <w:jc w:val="both"/>
        <w:rPr>
          <w:rFonts w:ascii="Times New Roman" w:hAnsi="Times New Roman" w:cs="Times New Roman"/>
          <w:sz w:val="20"/>
          <w:szCs w:val="20"/>
          <w:lang w:val="en-GB"/>
        </w:rPr>
      </w:pPr>
      <w:r w:rsidRPr="00DF2C2A">
        <w:rPr>
          <w:rFonts w:ascii="Times New Roman" w:hAnsi="Times New Roman" w:cs="Times New Roman"/>
          <w:sz w:val="20"/>
          <w:szCs w:val="20"/>
          <w:lang w:val="en-GB"/>
        </w:rPr>
        <w:t xml:space="preserve">In the last RAN4 meeting, the following scenarios were agreed to be in the scope of the WI NR_ext_to_71GHz: </w:t>
      </w:r>
    </w:p>
    <w:tbl>
      <w:tblPr>
        <w:tblStyle w:val="TableGrid"/>
        <w:tblW w:w="0" w:type="auto"/>
        <w:tblLook w:val="04A0" w:firstRow="1" w:lastRow="0" w:firstColumn="1" w:lastColumn="0" w:noHBand="0" w:noVBand="1"/>
      </w:tblPr>
      <w:tblGrid>
        <w:gridCol w:w="9628"/>
      </w:tblGrid>
      <w:tr w:rsidR="00907E16" w:rsidRPr="00107004" w14:paraId="0B116126" w14:textId="77777777" w:rsidTr="00907E16">
        <w:tc>
          <w:tcPr>
            <w:tcW w:w="9628" w:type="dxa"/>
          </w:tcPr>
          <w:p w14:paraId="4D72CA6C" w14:textId="77777777" w:rsidR="00907E16" w:rsidRPr="00907E16" w:rsidRDefault="00907E16" w:rsidP="00907E16">
            <w:pPr>
              <w:rPr>
                <w:rFonts w:ascii="Times New Roman" w:hAnsi="Times New Roman" w:cs="Times New Roman"/>
                <w:b/>
                <w:sz w:val="20"/>
                <w:szCs w:val="20"/>
                <w:u w:val="single"/>
                <w:lang w:val="en-GB" w:eastAsia="ko-KR"/>
              </w:rPr>
            </w:pPr>
            <w:r w:rsidRPr="00907E16">
              <w:rPr>
                <w:rFonts w:ascii="Times New Roman" w:hAnsi="Times New Roman" w:cs="Times New Roman"/>
                <w:b/>
                <w:sz w:val="20"/>
                <w:szCs w:val="20"/>
                <w:u w:val="single"/>
                <w:lang w:eastAsia="ko-KR"/>
              </w:rPr>
              <w:t>Deployment scenarios</w:t>
            </w:r>
          </w:p>
          <w:p w14:paraId="47CC6E12" w14:textId="77777777" w:rsidR="00907E16" w:rsidRPr="00907E16" w:rsidRDefault="00907E16" w:rsidP="00907E16">
            <w:pPr>
              <w:pStyle w:val="ListParagraph"/>
              <w:numPr>
                <w:ilvl w:val="0"/>
                <w:numId w:val="38"/>
              </w:numPr>
              <w:overflowPunct w:val="0"/>
              <w:autoSpaceDE w:val="0"/>
              <w:autoSpaceDN w:val="0"/>
              <w:adjustRightInd w:val="0"/>
              <w:spacing w:before="120" w:after="120"/>
              <w:rPr>
                <w:sz w:val="20"/>
                <w:szCs w:val="20"/>
                <w:lang w:val="en-US" w:eastAsia="en-US"/>
              </w:rPr>
            </w:pPr>
            <w:r w:rsidRPr="00907E16">
              <w:rPr>
                <w:sz w:val="20"/>
                <w:szCs w:val="20"/>
                <w:lang w:val="en-US"/>
              </w:rPr>
              <w:t>To clarify the scope of RRM, RRM requirements for Ext_to_71GHz should be defined for the scenarios below in Rel-17.</w:t>
            </w:r>
          </w:p>
          <w:p w14:paraId="08A78468" w14:textId="77777777" w:rsidR="00907E16" w:rsidRPr="00907E16" w:rsidRDefault="00907E16" w:rsidP="00907E16">
            <w:pPr>
              <w:pStyle w:val="ListParagraph"/>
              <w:numPr>
                <w:ilvl w:val="1"/>
                <w:numId w:val="38"/>
              </w:numPr>
              <w:overflowPunct w:val="0"/>
              <w:autoSpaceDE w:val="0"/>
              <w:autoSpaceDN w:val="0"/>
              <w:adjustRightInd w:val="0"/>
              <w:spacing w:before="120" w:after="120"/>
              <w:rPr>
                <w:sz w:val="20"/>
                <w:szCs w:val="20"/>
                <w:lang w:val="en-US"/>
              </w:rPr>
            </w:pPr>
            <w:r w:rsidRPr="00907E16">
              <w:rPr>
                <w:sz w:val="20"/>
                <w:szCs w:val="20"/>
                <w:lang w:val="en-US"/>
              </w:rPr>
              <w:t>FR2-2 single carrier and CA in SA</w:t>
            </w:r>
          </w:p>
          <w:p w14:paraId="1D8F316C" w14:textId="77777777" w:rsidR="00907E16" w:rsidRPr="00907E16" w:rsidRDefault="00907E16" w:rsidP="00907E16">
            <w:pPr>
              <w:pStyle w:val="ListParagraph"/>
              <w:numPr>
                <w:ilvl w:val="1"/>
                <w:numId w:val="38"/>
              </w:numPr>
              <w:overflowPunct w:val="0"/>
              <w:autoSpaceDE w:val="0"/>
              <w:autoSpaceDN w:val="0"/>
              <w:adjustRightInd w:val="0"/>
              <w:spacing w:before="120" w:after="120"/>
              <w:rPr>
                <w:sz w:val="20"/>
                <w:szCs w:val="20"/>
                <w:lang w:val="en-US"/>
              </w:rPr>
            </w:pPr>
            <w:r w:rsidRPr="00907E16">
              <w:rPr>
                <w:sz w:val="20"/>
                <w:szCs w:val="20"/>
                <w:lang w:val="en-US"/>
              </w:rPr>
              <w:t>FR1+FR2-2 CA (FR1 is PCell)</w:t>
            </w:r>
          </w:p>
          <w:p w14:paraId="1967B316" w14:textId="77777777" w:rsidR="00907E16" w:rsidRPr="00907E16" w:rsidRDefault="00907E16" w:rsidP="00907E16">
            <w:pPr>
              <w:pStyle w:val="ListParagraph"/>
              <w:numPr>
                <w:ilvl w:val="1"/>
                <w:numId w:val="38"/>
              </w:numPr>
              <w:overflowPunct w:val="0"/>
              <w:autoSpaceDE w:val="0"/>
              <w:autoSpaceDN w:val="0"/>
              <w:adjustRightInd w:val="0"/>
              <w:spacing w:before="120" w:after="120"/>
              <w:rPr>
                <w:sz w:val="20"/>
                <w:szCs w:val="20"/>
                <w:lang w:val="en-US"/>
              </w:rPr>
            </w:pPr>
            <w:r w:rsidRPr="00907E16">
              <w:rPr>
                <w:sz w:val="20"/>
                <w:szCs w:val="20"/>
                <w:lang w:val="en-US"/>
              </w:rPr>
              <w:t>FR1+FR2-2 DC (FR1 is PCell)</w:t>
            </w:r>
          </w:p>
          <w:p w14:paraId="3A4E04F8" w14:textId="77777777" w:rsidR="00907E16" w:rsidRPr="00907E16" w:rsidRDefault="00907E16" w:rsidP="00907E16">
            <w:pPr>
              <w:pStyle w:val="ListParagraph"/>
              <w:numPr>
                <w:ilvl w:val="1"/>
                <w:numId w:val="38"/>
              </w:numPr>
              <w:overflowPunct w:val="0"/>
              <w:autoSpaceDE w:val="0"/>
              <w:autoSpaceDN w:val="0"/>
              <w:adjustRightInd w:val="0"/>
              <w:spacing w:before="120" w:after="120"/>
              <w:rPr>
                <w:sz w:val="20"/>
                <w:szCs w:val="20"/>
                <w:lang w:val="en-US"/>
              </w:rPr>
            </w:pPr>
            <w:r w:rsidRPr="00907E16">
              <w:rPr>
                <w:sz w:val="20"/>
                <w:szCs w:val="20"/>
                <w:lang w:val="en-US"/>
              </w:rPr>
              <w:t>Other scenarios are precluded in Rel-17.</w:t>
            </w:r>
          </w:p>
          <w:p w14:paraId="109DA6B6" w14:textId="77777777" w:rsidR="00907E16" w:rsidRPr="00907E16" w:rsidRDefault="00907E16" w:rsidP="00907E16">
            <w:pPr>
              <w:rPr>
                <w:lang w:val="en-US"/>
              </w:rPr>
            </w:pPr>
          </w:p>
        </w:tc>
      </w:tr>
    </w:tbl>
    <w:p w14:paraId="3D20B898" w14:textId="26F7A276" w:rsidR="00907E16" w:rsidRDefault="00907E16" w:rsidP="00907E16">
      <w:pPr>
        <w:rPr>
          <w:lang w:val="en-GB"/>
        </w:rPr>
      </w:pPr>
    </w:p>
    <w:p w14:paraId="05204976" w14:textId="715C2687" w:rsidR="00DF2C2A" w:rsidRDefault="00DF2C2A" w:rsidP="00DF2C2A">
      <w:pPr>
        <w:jc w:val="both"/>
        <w:rPr>
          <w:rFonts w:ascii="Times New Roman" w:hAnsi="Times New Roman" w:cs="Times New Roman"/>
          <w:sz w:val="20"/>
          <w:szCs w:val="20"/>
          <w:lang w:val="en-GB"/>
        </w:rPr>
      </w:pPr>
      <w:r w:rsidRPr="00DF2C2A">
        <w:rPr>
          <w:rFonts w:ascii="Times New Roman" w:hAnsi="Times New Roman" w:cs="Times New Roman"/>
          <w:sz w:val="20"/>
          <w:szCs w:val="20"/>
          <w:lang w:val="en-GB"/>
        </w:rPr>
        <w:t>In our view it is still unclear whether FR1 refers only to NR or also to LTE. We would like to clarify</w:t>
      </w:r>
      <w:r>
        <w:rPr>
          <w:rFonts w:ascii="Times New Roman" w:hAnsi="Times New Roman" w:cs="Times New Roman"/>
          <w:sz w:val="20"/>
          <w:szCs w:val="20"/>
          <w:lang w:val="en-GB"/>
        </w:rPr>
        <w:t xml:space="preserve"> it. </w:t>
      </w:r>
    </w:p>
    <w:p w14:paraId="773F0E43" w14:textId="10298CB4" w:rsidR="005570C7" w:rsidRDefault="005570C7" w:rsidP="005570C7">
      <w:pPr>
        <w:pStyle w:val="RAN4proposal"/>
      </w:pPr>
      <w:r>
        <w:t>RAN4 to clarify if EN-DC when the NR carrier in FR2-2 is subject to CCA is within the scope of the requirements defined in Rel-17.</w:t>
      </w:r>
    </w:p>
    <w:p w14:paraId="071CE424" w14:textId="0946BA24" w:rsidR="00DF2C2A" w:rsidRDefault="00DF2C2A" w:rsidP="00DF2C2A">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Even if EN-DC (</w:t>
      </w:r>
      <w:r w:rsidR="00B266D0">
        <w:rPr>
          <w:rFonts w:ascii="Times New Roman" w:hAnsi="Times New Roman" w:cs="Times New Roman"/>
          <w:sz w:val="20"/>
          <w:szCs w:val="20"/>
          <w:lang w:val="en-GB"/>
        </w:rPr>
        <w:t xml:space="preserve">with NR in </w:t>
      </w:r>
      <w:r>
        <w:rPr>
          <w:rFonts w:ascii="Times New Roman" w:hAnsi="Times New Roman" w:cs="Times New Roman"/>
          <w:sz w:val="20"/>
          <w:szCs w:val="20"/>
          <w:lang w:val="en-GB"/>
        </w:rPr>
        <w:t xml:space="preserve">FR2-2) is not within the scope of the Rel-17 work item, there might be specification impact on TS 36.133 due to CCA requirements in FR2-2: </w:t>
      </w:r>
    </w:p>
    <w:p w14:paraId="0D3C3ADC" w14:textId="6B8E4339" w:rsidR="00DF2C2A" w:rsidRDefault="00DF2C2A" w:rsidP="00DF2C2A">
      <w:pPr>
        <w:pStyle w:val="ListParagraph"/>
        <w:numPr>
          <w:ilvl w:val="0"/>
          <w:numId w:val="35"/>
        </w:numPr>
        <w:jc w:val="both"/>
        <w:rPr>
          <w:sz w:val="20"/>
          <w:szCs w:val="20"/>
          <w:lang w:val="en-GB"/>
        </w:rPr>
      </w:pPr>
      <w:r>
        <w:rPr>
          <w:sz w:val="20"/>
          <w:szCs w:val="20"/>
          <w:lang w:val="en-GB"/>
        </w:rPr>
        <w:t>Cell reselection</w:t>
      </w:r>
    </w:p>
    <w:p w14:paraId="4BB5D83E" w14:textId="0879F1FB" w:rsidR="005570C7" w:rsidRDefault="005570C7" w:rsidP="00DF2C2A">
      <w:pPr>
        <w:pStyle w:val="ListParagraph"/>
        <w:numPr>
          <w:ilvl w:val="0"/>
          <w:numId w:val="35"/>
        </w:numPr>
        <w:jc w:val="both"/>
        <w:rPr>
          <w:sz w:val="20"/>
          <w:szCs w:val="20"/>
          <w:lang w:val="en-GB"/>
        </w:rPr>
      </w:pPr>
      <w:r>
        <w:rPr>
          <w:sz w:val="20"/>
          <w:szCs w:val="20"/>
          <w:lang w:val="en-GB"/>
        </w:rPr>
        <w:t>Handover</w:t>
      </w:r>
      <w:r w:rsidR="006731F1">
        <w:rPr>
          <w:sz w:val="20"/>
          <w:szCs w:val="20"/>
          <w:lang w:val="en-GB"/>
        </w:rPr>
        <w:t xml:space="preserve">, if agreed that handover between LTE and NR-U in FR2-2 is within the scope </w:t>
      </w:r>
    </w:p>
    <w:p w14:paraId="12E05328" w14:textId="5E896E57" w:rsidR="00DF2C2A" w:rsidRDefault="00DF2C2A" w:rsidP="00DF2C2A">
      <w:pPr>
        <w:pStyle w:val="ListParagraph"/>
        <w:numPr>
          <w:ilvl w:val="0"/>
          <w:numId w:val="35"/>
        </w:numPr>
        <w:jc w:val="both"/>
        <w:rPr>
          <w:sz w:val="20"/>
          <w:szCs w:val="20"/>
          <w:lang w:val="en-GB"/>
        </w:rPr>
      </w:pPr>
      <w:r>
        <w:rPr>
          <w:sz w:val="20"/>
          <w:szCs w:val="20"/>
          <w:lang w:val="en-GB"/>
        </w:rPr>
        <w:t>RRC connection release with redirection</w:t>
      </w:r>
    </w:p>
    <w:p w14:paraId="595AEEB9" w14:textId="31B645C6" w:rsidR="00DF2C2A" w:rsidRDefault="00DF2C2A" w:rsidP="00DF2C2A">
      <w:pPr>
        <w:pStyle w:val="ListParagraph"/>
        <w:numPr>
          <w:ilvl w:val="0"/>
          <w:numId w:val="35"/>
        </w:numPr>
        <w:jc w:val="both"/>
        <w:rPr>
          <w:sz w:val="20"/>
          <w:szCs w:val="20"/>
          <w:lang w:val="en-GB"/>
        </w:rPr>
      </w:pPr>
      <w:r>
        <w:rPr>
          <w:sz w:val="20"/>
          <w:szCs w:val="20"/>
          <w:lang w:val="en-GB"/>
        </w:rPr>
        <w:t>Addition and Release Delay of NR PSCell*</w:t>
      </w:r>
    </w:p>
    <w:p w14:paraId="02FFDBB6" w14:textId="47CD9D95" w:rsidR="00DF2C2A" w:rsidRDefault="00DF2C2A" w:rsidP="00DF2C2A">
      <w:pPr>
        <w:pStyle w:val="ListParagraph"/>
        <w:numPr>
          <w:ilvl w:val="0"/>
          <w:numId w:val="35"/>
        </w:numPr>
        <w:jc w:val="both"/>
        <w:rPr>
          <w:sz w:val="20"/>
          <w:szCs w:val="20"/>
          <w:lang w:val="en-GB"/>
        </w:rPr>
      </w:pPr>
      <w:r>
        <w:rPr>
          <w:sz w:val="20"/>
          <w:szCs w:val="20"/>
          <w:lang w:val="en-GB"/>
        </w:rPr>
        <w:t>Measurement procedures (E-UTRAN FDD/TDD – NR measurements when CCA is used)</w:t>
      </w:r>
    </w:p>
    <w:p w14:paraId="36234774" w14:textId="3E6CADA2" w:rsidR="005570C7" w:rsidRDefault="005570C7" w:rsidP="00DF2C2A">
      <w:pPr>
        <w:pStyle w:val="ListParagraph"/>
        <w:numPr>
          <w:ilvl w:val="0"/>
          <w:numId w:val="35"/>
        </w:numPr>
        <w:jc w:val="both"/>
        <w:rPr>
          <w:sz w:val="20"/>
          <w:szCs w:val="20"/>
          <w:lang w:val="en-GB"/>
        </w:rPr>
      </w:pPr>
      <w:r>
        <w:rPr>
          <w:sz w:val="20"/>
          <w:szCs w:val="20"/>
          <w:lang w:val="en-GB"/>
        </w:rPr>
        <w:t>NR measurements under CCA</w:t>
      </w:r>
    </w:p>
    <w:p w14:paraId="067FD6B2" w14:textId="77777777" w:rsidR="005570C7" w:rsidRDefault="005570C7" w:rsidP="001B20E9">
      <w:pPr>
        <w:jc w:val="both"/>
        <w:rPr>
          <w:rFonts w:ascii="Times New Roman" w:hAnsi="Times New Roman" w:cs="Times New Roman"/>
          <w:sz w:val="20"/>
          <w:szCs w:val="20"/>
          <w:lang w:val="en-US"/>
        </w:rPr>
      </w:pPr>
    </w:p>
    <w:p w14:paraId="0E200461" w14:textId="5E232CF0" w:rsidR="00DF2C2A" w:rsidRPr="001B20E9" w:rsidRDefault="00DF2C2A" w:rsidP="001B20E9">
      <w:pPr>
        <w:jc w:val="both"/>
        <w:rPr>
          <w:rFonts w:ascii="Times New Roman" w:hAnsi="Times New Roman" w:cs="Times New Roman"/>
          <w:sz w:val="20"/>
          <w:szCs w:val="20"/>
          <w:lang w:val="en-US"/>
        </w:rPr>
      </w:pPr>
      <w:r w:rsidRPr="001B20E9">
        <w:rPr>
          <w:rFonts w:ascii="Times New Roman" w:hAnsi="Times New Roman" w:cs="Times New Roman"/>
          <w:sz w:val="20"/>
          <w:szCs w:val="20"/>
          <w:lang w:val="en-US"/>
        </w:rPr>
        <w:t>Additionally, if it is agreed that EN-DC is within the scope, the following clauses would be affected:</w:t>
      </w:r>
    </w:p>
    <w:p w14:paraId="11A70F24" w14:textId="5834F210" w:rsidR="00DF2C2A" w:rsidRDefault="00DF2C2A" w:rsidP="00DF2C2A">
      <w:pPr>
        <w:pStyle w:val="ListParagraph"/>
        <w:numPr>
          <w:ilvl w:val="0"/>
          <w:numId w:val="36"/>
        </w:numPr>
        <w:jc w:val="both"/>
        <w:rPr>
          <w:sz w:val="20"/>
          <w:szCs w:val="20"/>
          <w:lang w:val="en-US"/>
        </w:rPr>
      </w:pPr>
      <w:r w:rsidRPr="00DF2C2A">
        <w:rPr>
          <w:sz w:val="20"/>
          <w:szCs w:val="20"/>
          <w:lang w:val="en-US"/>
        </w:rPr>
        <w:t xml:space="preserve">E-UTRA Inter-RAT NR measurements </w:t>
      </w:r>
      <w:r>
        <w:rPr>
          <w:sz w:val="20"/>
          <w:szCs w:val="20"/>
          <w:lang w:val="en-US"/>
        </w:rPr>
        <w:t>when CCA is used when Configured with E-UTRA-NR Dual Connectivity Operation</w:t>
      </w:r>
    </w:p>
    <w:p w14:paraId="36B49431" w14:textId="55F7FEB4" w:rsidR="00DF2C2A" w:rsidRPr="00DF2C2A" w:rsidRDefault="00DF2C2A" w:rsidP="00DF2C2A">
      <w:pPr>
        <w:pStyle w:val="ListParagraph"/>
        <w:numPr>
          <w:ilvl w:val="0"/>
          <w:numId w:val="36"/>
        </w:numPr>
        <w:jc w:val="both"/>
        <w:rPr>
          <w:sz w:val="20"/>
          <w:szCs w:val="20"/>
          <w:lang w:val="en-US"/>
        </w:rPr>
      </w:pPr>
      <w:r>
        <w:rPr>
          <w:sz w:val="20"/>
          <w:szCs w:val="20"/>
          <w:lang w:val="en-US"/>
        </w:rPr>
        <w:t>SFN and Frame Timing Difference (SFTD) under CCA</w:t>
      </w:r>
    </w:p>
    <w:p w14:paraId="5E9F7603" w14:textId="77777777" w:rsidR="00DF2C2A" w:rsidRPr="00DF2C2A" w:rsidRDefault="00DF2C2A" w:rsidP="00DF2C2A">
      <w:pPr>
        <w:jc w:val="both"/>
        <w:rPr>
          <w:sz w:val="20"/>
          <w:szCs w:val="20"/>
          <w:lang w:val="en-US"/>
        </w:rPr>
      </w:pPr>
    </w:p>
    <w:p w14:paraId="591865C0" w14:textId="719F5213" w:rsidR="00AC6AF4" w:rsidRPr="002A2B9E" w:rsidRDefault="00AC6AF4" w:rsidP="00AC6AF4">
      <w:pPr>
        <w:pStyle w:val="RAN4proposal"/>
        <w:rPr>
          <w:lang w:val="en-GB"/>
        </w:rPr>
      </w:pPr>
      <w:r w:rsidRPr="002F26B9">
        <w:rPr>
          <w:rFonts w:cs="Times New Roman"/>
          <w:lang w:val="en-GB"/>
        </w:rPr>
        <w:t xml:space="preserve">RAN4 to consider Table </w:t>
      </w:r>
      <w:r>
        <w:rPr>
          <w:rFonts w:cs="Times New Roman"/>
          <w:lang w:val="en-GB"/>
        </w:rPr>
        <w:t>3</w:t>
      </w:r>
      <w:r w:rsidRPr="002F26B9">
        <w:rPr>
          <w:rFonts w:cs="Times New Roman"/>
          <w:lang w:val="en-GB"/>
        </w:rPr>
        <w:t xml:space="preserve"> for the discussion of the impact of FR2-2 for requirements with CCA</w:t>
      </w:r>
      <w:r>
        <w:rPr>
          <w:rFonts w:cs="Times New Roman"/>
          <w:lang w:val="en-GB"/>
        </w:rPr>
        <w:t>, taking into account the timeline of Rel-17 work</w:t>
      </w:r>
    </w:p>
    <w:p w14:paraId="56475A68" w14:textId="40AD72C2" w:rsidR="001B20E9" w:rsidRPr="007877D6" w:rsidRDefault="001B20E9" w:rsidP="00903751">
      <w:pPr>
        <w:pStyle w:val="RAN4proposal"/>
        <w:numPr>
          <w:ilvl w:val="0"/>
          <w:numId w:val="0"/>
        </w:numPr>
        <w:jc w:val="center"/>
      </w:pPr>
      <w:r w:rsidRPr="007877D6">
        <w:t xml:space="preserve">Table </w:t>
      </w:r>
      <w:r w:rsidRPr="001B20E9">
        <w:rPr>
          <w:i/>
        </w:rPr>
        <w:fldChar w:fldCharType="begin"/>
      </w:r>
      <w:r w:rsidRPr="007877D6">
        <w:instrText xml:space="preserve"> SEQ Table \* ARABIC </w:instrText>
      </w:r>
      <w:r w:rsidRPr="001B20E9">
        <w:rPr>
          <w:i/>
        </w:rPr>
        <w:fldChar w:fldCharType="separate"/>
      </w:r>
      <w:r w:rsidR="005D2CF1" w:rsidRPr="007877D6">
        <w:rPr>
          <w:noProof/>
        </w:rPr>
        <w:t>3</w:t>
      </w:r>
      <w:r w:rsidRPr="001B20E9">
        <w:rPr>
          <w:i/>
        </w:rPr>
        <w:fldChar w:fldCharType="end"/>
      </w:r>
      <w:r w:rsidRPr="007877D6">
        <w:t>-Analysis of the impact of the operation on FR2-2 for requirements with CCA in TS 36.133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353"/>
        <w:gridCol w:w="1132"/>
        <w:gridCol w:w="4672"/>
      </w:tblGrid>
      <w:tr w:rsidR="00CF4BA0" w:rsidRPr="00D10250" w14:paraId="2F656C76" w14:textId="77777777" w:rsidTr="00BD6C44">
        <w:trPr>
          <w:trHeight w:val="198"/>
        </w:trPr>
        <w:tc>
          <w:tcPr>
            <w:tcW w:w="1986" w:type="pct"/>
            <w:gridSpan w:val="2"/>
            <w:shd w:val="clear" w:color="auto" w:fill="auto"/>
          </w:tcPr>
          <w:p w14:paraId="66052EDB" w14:textId="77777777" w:rsidR="00CF4BA0" w:rsidRPr="00907E16" w:rsidRDefault="00CF4BA0" w:rsidP="005E0C7D">
            <w:pPr>
              <w:rPr>
                <w:rFonts w:ascii="Times New Roman" w:hAnsi="Times New Roman" w:cs="Times New Roman"/>
                <w:color w:val="000000"/>
                <w:sz w:val="20"/>
                <w:szCs w:val="20"/>
                <w:lang w:val="en-GB"/>
              </w:rPr>
            </w:pPr>
            <w:r w:rsidRPr="00907E16">
              <w:rPr>
                <w:rFonts w:ascii="Times New Roman" w:hAnsi="Times New Roman" w:cs="Times New Roman"/>
                <w:b/>
                <w:color w:val="000000"/>
                <w:sz w:val="20"/>
                <w:szCs w:val="20"/>
                <w:lang w:val="en-GB"/>
              </w:rPr>
              <w:t>Requirements and clauses</w:t>
            </w:r>
          </w:p>
        </w:tc>
        <w:tc>
          <w:tcPr>
            <w:tcW w:w="588" w:type="pct"/>
          </w:tcPr>
          <w:p w14:paraId="6FE36537" w14:textId="77777777" w:rsidR="00CF4BA0" w:rsidRPr="00907E16" w:rsidRDefault="00CF4BA0" w:rsidP="005E0C7D">
            <w:pPr>
              <w:rPr>
                <w:rFonts w:ascii="Times New Roman" w:hAnsi="Times New Roman" w:cs="Times New Roman"/>
                <w:b/>
                <w:color w:val="000000"/>
                <w:sz w:val="20"/>
                <w:szCs w:val="20"/>
                <w:lang w:val="en-GB"/>
              </w:rPr>
            </w:pPr>
            <w:r w:rsidRPr="00907E16">
              <w:rPr>
                <w:rFonts w:ascii="Times New Roman" w:hAnsi="Times New Roman" w:cs="Times New Roman"/>
                <w:b/>
                <w:color w:val="000000"/>
                <w:sz w:val="20"/>
                <w:szCs w:val="20"/>
                <w:lang w:val="en-GB"/>
              </w:rPr>
              <w:t>Impact for FR2-2</w:t>
            </w:r>
          </w:p>
        </w:tc>
        <w:tc>
          <w:tcPr>
            <w:tcW w:w="2426" w:type="pct"/>
          </w:tcPr>
          <w:p w14:paraId="01AEF123" w14:textId="77777777" w:rsidR="00CF4BA0" w:rsidRPr="00704E51" w:rsidRDefault="00CF4BA0" w:rsidP="005E0C7D">
            <w:pPr>
              <w:rPr>
                <w:rFonts w:ascii="Times New Roman" w:hAnsi="Times New Roman" w:cs="Times New Roman"/>
                <w:b/>
                <w:color w:val="000000"/>
                <w:sz w:val="20"/>
                <w:szCs w:val="20"/>
                <w:lang w:val="en-GB"/>
              </w:rPr>
            </w:pPr>
            <w:r w:rsidRPr="00907E16">
              <w:rPr>
                <w:rFonts w:ascii="Times New Roman" w:hAnsi="Times New Roman" w:cs="Times New Roman"/>
                <w:b/>
                <w:color w:val="000000"/>
                <w:sz w:val="20"/>
                <w:szCs w:val="20"/>
                <w:lang w:val="en-GB"/>
              </w:rPr>
              <w:t>Comments</w:t>
            </w:r>
          </w:p>
        </w:tc>
      </w:tr>
      <w:tr w:rsidR="00CF4BA0" w:rsidRPr="00107004" w14:paraId="5669DFF1" w14:textId="77777777" w:rsidTr="00BD6C44">
        <w:trPr>
          <w:trHeight w:val="198"/>
        </w:trPr>
        <w:tc>
          <w:tcPr>
            <w:tcW w:w="764" w:type="pct"/>
            <w:shd w:val="clear" w:color="auto" w:fill="auto"/>
          </w:tcPr>
          <w:p w14:paraId="60FEACCE" w14:textId="77777777" w:rsidR="00CF4BA0" w:rsidRPr="009714AF" w:rsidRDefault="00CF4BA0" w:rsidP="005E0C7D">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Cell reselection</w:t>
            </w:r>
          </w:p>
        </w:tc>
        <w:tc>
          <w:tcPr>
            <w:tcW w:w="1222" w:type="pct"/>
            <w:shd w:val="clear" w:color="auto" w:fill="auto"/>
          </w:tcPr>
          <w:p w14:paraId="7AD62529" w14:textId="4FC7D2E6" w:rsidR="00CF4BA0" w:rsidRPr="00704E51" w:rsidRDefault="00CF4BA0" w:rsidP="005E0C7D">
            <w:pPr>
              <w:spacing w:after="0"/>
              <w:rPr>
                <w:rFonts w:ascii="Times New Roman" w:hAnsi="Times New Roman" w:cs="Times New Roman"/>
                <w:sz w:val="20"/>
                <w:szCs w:val="20"/>
                <w:lang w:val="en-GB"/>
              </w:rPr>
            </w:pPr>
            <w:r w:rsidRPr="007877D6">
              <w:rPr>
                <w:rFonts w:ascii="Times New Roman" w:hAnsi="Times New Roman" w:cs="Times New Roman"/>
                <w:sz w:val="20"/>
                <w:szCs w:val="20"/>
                <w:lang w:val="en-US"/>
              </w:rPr>
              <w:t xml:space="preserve">4.2.2.5.7  </w:t>
            </w:r>
            <w:r>
              <w:rPr>
                <w:rFonts w:ascii="Times New Roman" w:hAnsi="Times New Roman" w:cs="Times New Roman"/>
                <w:sz w:val="20"/>
                <w:szCs w:val="20"/>
                <w:lang w:val="en-GB"/>
              </w:rPr>
              <w:t xml:space="preserve">Measurements of </w:t>
            </w:r>
            <w:r w:rsidR="00BD6C44">
              <w:rPr>
                <w:rFonts w:ascii="Times New Roman" w:hAnsi="Times New Roman" w:cs="Times New Roman"/>
                <w:sz w:val="20"/>
                <w:szCs w:val="20"/>
                <w:lang w:val="en-GB"/>
              </w:rPr>
              <w:t xml:space="preserve">NR </w:t>
            </w:r>
            <w:r>
              <w:rPr>
                <w:rFonts w:ascii="Times New Roman" w:hAnsi="Times New Roman" w:cs="Times New Roman"/>
                <w:sz w:val="20"/>
                <w:szCs w:val="20"/>
                <w:lang w:val="en-GB"/>
              </w:rPr>
              <w:t>cells subject to CCA</w:t>
            </w:r>
          </w:p>
        </w:tc>
        <w:tc>
          <w:tcPr>
            <w:tcW w:w="588" w:type="pct"/>
          </w:tcPr>
          <w:p w14:paraId="045C86E4" w14:textId="6DA1A22A" w:rsidR="00CF4BA0" w:rsidRPr="00704E51" w:rsidRDefault="00CF4BA0" w:rsidP="005E0C7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26" w:type="pct"/>
          </w:tcPr>
          <w:p w14:paraId="46F81977" w14:textId="565F5EF6" w:rsidR="00CF4BA0" w:rsidRPr="007877D6" w:rsidRDefault="00CF4BA0" w:rsidP="00CF4BA0">
            <w:pPr>
              <w:spacing w:after="0"/>
              <w:jc w:val="both"/>
              <w:rPr>
                <w:rFonts w:ascii="Times New Roman" w:hAnsi="Times New Roman" w:cs="Times New Roman"/>
                <w:sz w:val="20"/>
                <w:szCs w:val="20"/>
                <w:lang w:val="en-US"/>
              </w:rPr>
            </w:pPr>
            <w:r w:rsidRPr="007877D6">
              <w:rPr>
                <w:rFonts w:ascii="Times New Roman" w:hAnsi="Times New Roman" w:cs="Times New Roman"/>
                <w:sz w:val="20"/>
                <w:szCs w:val="20"/>
                <w:lang w:val="en-US"/>
              </w:rPr>
              <w:t xml:space="preserve">Table 4.2.2.5.7-1 to be revisited. </w:t>
            </w:r>
          </w:p>
          <w:p w14:paraId="36F5B3A9" w14:textId="17681BE0" w:rsidR="00CF4BA0" w:rsidRPr="00704E51" w:rsidRDefault="00CF4BA0" w:rsidP="00CF4BA0">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FR2 scaling factor N1 to be considered for requirements with CCA </w:t>
            </w:r>
          </w:p>
          <w:p w14:paraId="06571915" w14:textId="6A688292" w:rsidR="00CF4BA0" w:rsidRPr="00704E51" w:rsidRDefault="00CF4BA0" w:rsidP="00CF4BA0">
            <w:pPr>
              <w:spacing w:after="0"/>
              <w:jc w:val="both"/>
              <w:rPr>
                <w:rFonts w:ascii="Times New Roman" w:hAnsi="Times New Roman" w:cs="Times New Roman"/>
                <w:sz w:val="20"/>
                <w:szCs w:val="20"/>
                <w:lang w:val="en-US"/>
              </w:rPr>
            </w:pPr>
          </w:p>
        </w:tc>
      </w:tr>
      <w:tr w:rsidR="00CF4BA0" w:rsidRPr="00107004" w14:paraId="1811DFBB" w14:textId="77777777" w:rsidTr="00BD6C44">
        <w:tc>
          <w:tcPr>
            <w:tcW w:w="764" w:type="pct"/>
            <w:shd w:val="clear" w:color="auto" w:fill="auto"/>
          </w:tcPr>
          <w:p w14:paraId="746A8A27" w14:textId="77777777" w:rsidR="00CF4BA0" w:rsidRPr="00704E51" w:rsidRDefault="00CF4BA0" w:rsidP="005E0C7D">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Handover</w:t>
            </w:r>
          </w:p>
        </w:tc>
        <w:tc>
          <w:tcPr>
            <w:tcW w:w="1222" w:type="pct"/>
            <w:shd w:val="clear" w:color="auto" w:fill="auto"/>
          </w:tcPr>
          <w:p w14:paraId="3642E1A5" w14:textId="2720042D" w:rsidR="00CF4BA0" w:rsidRPr="00CF4BA0" w:rsidRDefault="00CF4BA0" w:rsidP="005E0C7D">
            <w:pPr>
              <w:spacing w:after="0"/>
              <w:rPr>
                <w:rFonts w:ascii="Times New Roman" w:hAnsi="Times New Roman" w:cs="Times New Roman"/>
                <w:sz w:val="20"/>
                <w:szCs w:val="20"/>
                <w:lang w:val="en-US"/>
              </w:rPr>
            </w:pPr>
            <w:r w:rsidRPr="00CF4BA0">
              <w:rPr>
                <w:rFonts w:ascii="Times New Roman" w:hAnsi="Times New Roman" w:cs="Times New Roman"/>
                <w:sz w:val="20"/>
                <w:szCs w:val="20"/>
                <w:lang w:val="en-US"/>
              </w:rPr>
              <w:t>New clause “5-3-5A E-U</w:t>
            </w:r>
            <w:r>
              <w:rPr>
                <w:rFonts w:ascii="Times New Roman" w:hAnsi="Times New Roman" w:cs="Times New Roman"/>
                <w:sz w:val="20"/>
                <w:szCs w:val="20"/>
                <w:lang w:val="en-US"/>
              </w:rPr>
              <w:t>TRAN NR FR2 Handover to target cell using CCA”</w:t>
            </w:r>
          </w:p>
        </w:tc>
        <w:tc>
          <w:tcPr>
            <w:tcW w:w="588" w:type="pct"/>
          </w:tcPr>
          <w:p w14:paraId="3ED74AF0" w14:textId="7B7B7C23" w:rsidR="00CF4BA0" w:rsidRPr="00CF4BA0" w:rsidRDefault="001B20E9" w:rsidP="005E0C7D">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FFS</w:t>
            </w:r>
          </w:p>
        </w:tc>
        <w:tc>
          <w:tcPr>
            <w:tcW w:w="2426" w:type="pct"/>
          </w:tcPr>
          <w:p w14:paraId="4ACC3B75" w14:textId="45535C0B" w:rsidR="00CF4BA0" w:rsidRPr="00CF4BA0" w:rsidRDefault="00CF4BA0" w:rsidP="00CF4BA0">
            <w:pPr>
              <w:spacing w:after="0"/>
              <w:jc w:val="both"/>
              <w:rPr>
                <w:sz w:val="20"/>
                <w:szCs w:val="20"/>
                <w:lang w:val="en-US"/>
              </w:rPr>
            </w:pPr>
            <w:r w:rsidRPr="00CF4BA0">
              <w:rPr>
                <w:rFonts w:ascii="Times New Roman" w:hAnsi="Times New Roman" w:cs="Times New Roman"/>
                <w:sz w:val="20"/>
                <w:szCs w:val="20"/>
                <w:lang w:val="en-GB"/>
              </w:rPr>
              <w:t xml:space="preserve">If it is agreed to define requirements for handover between E-UTRAN </w:t>
            </w:r>
            <w:r w:rsidR="001B20E9">
              <w:rPr>
                <w:rFonts w:ascii="Times New Roman" w:hAnsi="Times New Roman" w:cs="Times New Roman"/>
                <w:sz w:val="20"/>
                <w:szCs w:val="20"/>
                <w:lang w:val="en-GB"/>
              </w:rPr>
              <w:t>and</w:t>
            </w:r>
            <w:r w:rsidRPr="00CF4BA0">
              <w:rPr>
                <w:rFonts w:ascii="Times New Roman" w:hAnsi="Times New Roman" w:cs="Times New Roman"/>
                <w:sz w:val="20"/>
                <w:szCs w:val="20"/>
                <w:lang w:val="en-GB"/>
              </w:rPr>
              <w:t xml:space="preserve"> NR-U in </w:t>
            </w:r>
            <w:r w:rsidR="002F106B">
              <w:rPr>
                <w:rFonts w:ascii="Times New Roman" w:hAnsi="Times New Roman" w:cs="Times New Roman"/>
                <w:sz w:val="20"/>
                <w:szCs w:val="20"/>
                <w:lang w:val="en-GB"/>
              </w:rPr>
              <w:t>FR2-2</w:t>
            </w:r>
            <w:r w:rsidRPr="00CF4BA0">
              <w:rPr>
                <w:rFonts w:ascii="Times New Roman" w:hAnsi="Times New Roman" w:cs="Times New Roman"/>
                <w:sz w:val="20"/>
                <w:szCs w:val="20"/>
                <w:lang w:val="en-GB"/>
              </w:rPr>
              <w:t xml:space="preserve">, a new clause </w:t>
            </w:r>
            <w:r>
              <w:rPr>
                <w:rFonts w:ascii="Times New Roman" w:hAnsi="Times New Roman" w:cs="Times New Roman"/>
                <w:sz w:val="20"/>
                <w:szCs w:val="20"/>
                <w:lang w:val="en-GB"/>
              </w:rPr>
              <w:t>is needed.</w:t>
            </w:r>
          </w:p>
        </w:tc>
      </w:tr>
      <w:tr w:rsidR="00CF4BA0" w:rsidRPr="00107004" w14:paraId="15B69981" w14:textId="77777777" w:rsidTr="00BD6C44">
        <w:trPr>
          <w:trHeight w:val="198"/>
        </w:trPr>
        <w:tc>
          <w:tcPr>
            <w:tcW w:w="764" w:type="pct"/>
            <w:shd w:val="clear" w:color="auto" w:fill="auto"/>
          </w:tcPr>
          <w:p w14:paraId="00C0D5D0" w14:textId="77777777" w:rsidR="00CF4BA0" w:rsidRPr="00704E51" w:rsidRDefault="00CF4BA0" w:rsidP="005E0C7D">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RRC Connection Mobility Control</w:t>
            </w:r>
          </w:p>
        </w:tc>
        <w:tc>
          <w:tcPr>
            <w:tcW w:w="1222" w:type="pct"/>
            <w:shd w:val="clear" w:color="auto" w:fill="auto"/>
          </w:tcPr>
          <w:p w14:paraId="5ED73940" w14:textId="367C3EFA" w:rsidR="00CF4BA0" w:rsidRPr="00704E51" w:rsidRDefault="00BD6C44" w:rsidP="005E0C7D">
            <w:pPr>
              <w:spacing w:after="0"/>
              <w:rPr>
                <w:rFonts w:ascii="Times New Roman" w:hAnsi="Times New Roman" w:cs="Times New Roman"/>
                <w:sz w:val="20"/>
                <w:szCs w:val="20"/>
                <w:lang w:val="en-GB"/>
              </w:rPr>
            </w:pPr>
            <w:r>
              <w:rPr>
                <w:rFonts w:ascii="Times New Roman" w:hAnsi="Times New Roman" w:cs="Times New Roman"/>
                <w:sz w:val="20"/>
                <w:szCs w:val="20"/>
                <w:lang w:val="en-GB"/>
              </w:rPr>
              <w:t>6.3.2.5 RRC connection release with redirection to NR carrier subject to CCA</w:t>
            </w:r>
          </w:p>
        </w:tc>
        <w:tc>
          <w:tcPr>
            <w:tcW w:w="588" w:type="pct"/>
          </w:tcPr>
          <w:p w14:paraId="01BC31E4" w14:textId="3F033808" w:rsidR="00CF4BA0" w:rsidRPr="00704E51" w:rsidRDefault="00BD6C44" w:rsidP="005E0C7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26" w:type="pct"/>
          </w:tcPr>
          <w:p w14:paraId="43B95D47" w14:textId="10022FA7" w:rsidR="00BD6C44" w:rsidRPr="00704E51" w:rsidRDefault="00BD6C44" w:rsidP="00BD6C44">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Time to identify target NR cell to be defined for FR2 requirements with CCA </w:t>
            </w:r>
          </w:p>
          <w:p w14:paraId="4DB78D5A" w14:textId="79C4291B" w:rsidR="00CF4BA0" w:rsidRPr="00704E51" w:rsidRDefault="00CF4BA0" w:rsidP="005E0C7D">
            <w:pPr>
              <w:spacing w:after="0"/>
              <w:jc w:val="both"/>
              <w:rPr>
                <w:rFonts w:ascii="Times New Roman" w:hAnsi="Times New Roman" w:cs="Times New Roman"/>
                <w:sz w:val="20"/>
                <w:szCs w:val="20"/>
                <w:lang w:val="en-GB"/>
              </w:rPr>
            </w:pPr>
          </w:p>
        </w:tc>
      </w:tr>
      <w:tr w:rsidR="00BD6C44" w:rsidRPr="00107004" w14:paraId="5B3A4B50" w14:textId="77777777" w:rsidTr="00BD6C44">
        <w:trPr>
          <w:trHeight w:val="564"/>
        </w:trPr>
        <w:tc>
          <w:tcPr>
            <w:tcW w:w="764" w:type="pct"/>
            <w:shd w:val="clear" w:color="auto" w:fill="auto"/>
          </w:tcPr>
          <w:p w14:paraId="42D83DB5" w14:textId="6BDAB9DB" w:rsidR="00BD6C44" w:rsidRPr="00704E51" w:rsidRDefault="00BD6C44" w:rsidP="005E0C7D">
            <w:pPr>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Timing and Signalling characteristics</w:t>
            </w:r>
          </w:p>
        </w:tc>
        <w:tc>
          <w:tcPr>
            <w:tcW w:w="1222" w:type="pct"/>
            <w:shd w:val="clear" w:color="auto" w:fill="auto"/>
          </w:tcPr>
          <w:p w14:paraId="0E07F505" w14:textId="04E6835D" w:rsidR="00BD6C44" w:rsidRPr="00704E51" w:rsidRDefault="00BD6C44" w:rsidP="005E0C7D">
            <w:pPr>
              <w:spacing w:after="0"/>
              <w:rPr>
                <w:rFonts w:ascii="Times New Roman" w:hAnsi="Times New Roman" w:cs="Times New Roman"/>
                <w:sz w:val="20"/>
                <w:szCs w:val="20"/>
                <w:lang w:val="en-GB"/>
              </w:rPr>
            </w:pPr>
            <w:r>
              <w:rPr>
                <w:rFonts w:ascii="Times New Roman" w:hAnsi="Times New Roman" w:cs="Times New Roman"/>
                <w:sz w:val="20"/>
                <w:szCs w:val="20"/>
                <w:lang w:val="en-GB"/>
              </w:rPr>
              <w:t>7.31A Addition and Release Delay of NR PSCell Operating with CCA for E-UTRA – NR Dual Connectivity</w:t>
            </w:r>
          </w:p>
        </w:tc>
        <w:tc>
          <w:tcPr>
            <w:tcW w:w="588" w:type="pct"/>
          </w:tcPr>
          <w:p w14:paraId="624F7B09" w14:textId="4644C916" w:rsidR="00BD6C44" w:rsidRPr="00704E51" w:rsidRDefault="00634C90" w:rsidP="005E0C7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426" w:type="pct"/>
          </w:tcPr>
          <w:p w14:paraId="2EC874EC" w14:textId="28089861" w:rsidR="00BD6C44" w:rsidRPr="00704E51" w:rsidRDefault="00BD6C44" w:rsidP="005E0C7D">
            <w:pPr>
              <w:spacing w:after="0"/>
              <w:jc w:val="both"/>
              <w:rPr>
                <w:rFonts w:ascii="Times New Roman" w:hAnsi="Times New Roman" w:cs="Times New Roman"/>
                <w:sz w:val="20"/>
                <w:szCs w:val="20"/>
                <w:lang w:val="en-GB"/>
              </w:rPr>
            </w:pPr>
          </w:p>
        </w:tc>
      </w:tr>
      <w:tr w:rsidR="00BD6C44" w:rsidRPr="00107004" w14:paraId="55C2E787" w14:textId="77777777" w:rsidTr="00BD6C44">
        <w:tc>
          <w:tcPr>
            <w:tcW w:w="764" w:type="pct"/>
            <w:vMerge w:val="restart"/>
            <w:shd w:val="clear" w:color="auto" w:fill="auto"/>
          </w:tcPr>
          <w:p w14:paraId="52D3C17A" w14:textId="401E13D3" w:rsidR="00BD6C44" w:rsidRPr="008A0F92" w:rsidRDefault="00634C90" w:rsidP="005E0C7D">
            <w:pPr>
              <w:jc w:val="both"/>
              <w:rPr>
                <w:rFonts w:ascii="Times New Roman" w:hAnsi="Times New Roman" w:cs="Times New Roman"/>
                <w:color w:val="000000"/>
                <w:sz w:val="20"/>
                <w:szCs w:val="20"/>
                <w:lang w:val="en-GB"/>
              </w:rPr>
            </w:pPr>
            <w:r w:rsidRPr="008A0F92">
              <w:rPr>
                <w:rFonts w:ascii="Times New Roman" w:hAnsi="Times New Roman" w:cs="Times New Roman"/>
                <w:color w:val="000000"/>
                <w:sz w:val="20"/>
                <w:szCs w:val="20"/>
                <w:lang w:val="en-GB"/>
              </w:rPr>
              <w:t>Inter-RAT measurements</w:t>
            </w:r>
          </w:p>
        </w:tc>
        <w:tc>
          <w:tcPr>
            <w:tcW w:w="1222" w:type="pct"/>
            <w:shd w:val="clear" w:color="auto" w:fill="auto"/>
          </w:tcPr>
          <w:p w14:paraId="20B252A5" w14:textId="04800740" w:rsidR="00BD6C44" w:rsidRPr="008A0F92" w:rsidRDefault="00634C90" w:rsidP="005E0C7D">
            <w:pPr>
              <w:spacing w:after="0"/>
              <w:rPr>
                <w:rFonts w:ascii="Times New Roman" w:hAnsi="Times New Roman" w:cs="Times New Roman"/>
                <w:sz w:val="20"/>
                <w:szCs w:val="20"/>
                <w:lang w:val="en-GB"/>
              </w:rPr>
            </w:pPr>
            <w:r w:rsidRPr="008A0F92">
              <w:rPr>
                <w:rFonts w:ascii="Times New Roman" w:hAnsi="Times New Roman" w:cs="Times New Roman"/>
                <w:sz w:val="20"/>
                <w:szCs w:val="20"/>
                <w:lang w:val="en-GB"/>
              </w:rPr>
              <w:t>8.1.2.4.21A E-UTRAN FDD – NR measurements when CCA is used</w:t>
            </w:r>
          </w:p>
        </w:tc>
        <w:tc>
          <w:tcPr>
            <w:tcW w:w="588" w:type="pct"/>
          </w:tcPr>
          <w:p w14:paraId="741937F0" w14:textId="6A8DD31B" w:rsidR="00BD6C44" w:rsidRPr="00704E51" w:rsidRDefault="00634C90" w:rsidP="005E0C7D">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26" w:type="pct"/>
          </w:tcPr>
          <w:p w14:paraId="513C4F2E" w14:textId="71466A02" w:rsidR="00634C90" w:rsidRPr="00F67F6D" w:rsidRDefault="005E0C7D" w:rsidP="00634C90">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Revisit the</w:t>
            </w:r>
            <w:r w:rsidR="00634C90">
              <w:rPr>
                <w:rFonts w:ascii="Times New Roman" w:hAnsi="Times New Roman" w:cs="Times New Roman"/>
                <w:sz w:val="20"/>
                <w:szCs w:val="20"/>
                <w:lang w:val="en-GB"/>
              </w:rPr>
              <w:t xml:space="preserve"> tables</w:t>
            </w:r>
            <w:r>
              <w:rPr>
                <w:rFonts w:ascii="Times New Roman" w:hAnsi="Times New Roman" w:cs="Times New Roman"/>
                <w:sz w:val="20"/>
                <w:szCs w:val="20"/>
                <w:lang w:val="en-GB"/>
              </w:rPr>
              <w:t xml:space="preserve"> </w:t>
            </w:r>
            <w:r w:rsidRPr="005E0C7D">
              <w:rPr>
                <w:rFonts w:ascii="Times New Roman" w:hAnsi="Times New Roman" w:cs="Times New Roman"/>
                <w:sz w:val="20"/>
                <w:szCs w:val="20"/>
                <w:lang w:val="en-GB"/>
              </w:rPr>
              <w:t>8.1.2.4.21A.1.1-1</w:t>
            </w:r>
            <w:r>
              <w:rPr>
                <w:rFonts w:ascii="Times New Roman" w:hAnsi="Times New Roman" w:cs="Times New Roman"/>
                <w:sz w:val="20"/>
                <w:szCs w:val="20"/>
                <w:lang w:val="en-GB"/>
              </w:rPr>
              <w:t xml:space="preserve">, </w:t>
            </w:r>
            <w:r w:rsidRPr="005E0C7D">
              <w:rPr>
                <w:rFonts w:ascii="Times New Roman" w:hAnsi="Times New Roman" w:cs="Times New Roman"/>
                <w:sz w:val="20"/>
                <w:szCs w:val="20"/>
                <w:lang w:val="en-GB"/>
              </w:rPr>
              <w:t>8.1.2.4.21A.1.1-2</w:t>
            </w:r>
            <w:r>
              <w:rPr>
                <w:rFonts w:ascii="Times New Roman" w:hAnsi="Times New Roman" w:cs="Times New Roman"/>
                <w:sz w:val="20"/>
                <w:szCs w:val="20"/>
                <w:lang w:val="en-GB"/>
              </w:rPr>
              <w:t xml:space="preserve"> and </w:t>
            </w:r>
            <w:r w:rsidRPr="005E0C7D">
              <w:rPr>
                <w:rFonts w:ascii="Times New Roman" w:hAnsi="Times New Roman" w:cs="Times New Roman"/>
                <w:sz w:val="20"/>
                <w:szCs w:val="20"/>
                <w:lang w:val="en-GB"/>
              </w:rPr>
              <w:t>8.1.2.4.21A.1.1-</w:t>
            </w:r>
            <w:r>
              <w:rPr>
                <w:rFonts w:ascii="Times New Roman" w:hAnsi="Times New Roman" w:cs="Times New Roman"/>
                <w:sz w:val="20"/>
                <w:szCs w:val="20"/>
                <w:lang w:val="en-GB"/>
              </w:rPr>
              <w:t xml:space="preserve">3 </w:t>
            </w:r>
            <w:r w:rsidR="00634C90">
              <w:rPr>
                <w:rFonts w:ascii="Times New Roman" w:hAnsi="Times New Roman" w:cs="Times New Roman"/>
                <w:sz w:val="20"/>
                <w:szCs w:val="20"/>
                <w:lang w:val="en-GB"/>
              </w:rPr>
              <w:t xml:space="preserve"> </w:t>
            </w:r>
            <w:r>
              <w:rPr>
                <w:rFonts w:ascii="Times New Roman" w:hAnsi="Times New Roman" w:cs="Times New Roman"/>
                <w:sz w:val="20"/>
                <w:szCs w:val="20"/>
                <w:lang w:val="en-GB"/>
              </w:rPr>
              <w:t>to include</w:t>
            </w:r>
            <w:r w:rsidR="00634C90">
              <w:rPr>
                <w:rFonts w:ascii="Times New Roman" w:hAnsi="Times New Roman" w:cs="Times New Roman"/>
                <w:sz w:val="20"/>
                <w:szCs w:val="20"/>
                <w:lang w:val="en-GB"/>
              </w:rPr>
              <w:t xml:space="preserve"> the </w:t>
            </w:r>
            <w:r>
              <w:rPr>
                <w:rFonts w:ascii="Times New Roman" w:hAnsi="Times New Roman" w:cs="Times New Roman"/>
                <w:sz w:val="20"/>
                <w:szCs w:val="20"/>
                <w:lang w:val="en-GB"/>
              </w:rPr>
              <w:t>FR2-2 requirements</w:t>
            </w:r>
            <w:r w:rsidR="00634C9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revisit </w:t>
            </w:r>
            <w:r w:rsidR="00634C90" w:rsidRPr="00F67F6D">
              <w:rPr>
                <w:rFonts w:ascii="Times New Roman" w:hAnsi="Times New Roman" w:cs="Times New Roman"/>
                <w:sz w:val="20"/>
                <w:szCs w:val="20"/>
                <w:lang w:val="en-GB"/>
              </w:rPr>
              <w:t>T</w:t>
            </w:r>
            <w:r w:rsidR="00634C90" w:rsidRPr="00F67F6D">
              <w:rPr>
                <w:rFonts w:ascii="Times New Roman" w:hAnsi="Times New Roman" w:cs="Times New Roman"/>
                <w:sz w:val="20"/>
                <w:szCs w:val="20"/>
                <w:vertAlign w:val="subscript"/>
                <w:lang w:val="en-GB"/>
              </w:rPr>
              <w:t>PSS/SSS_sync</w:t>
            </w:r>
            <w:r w:rsidR="00634C90">
              <w:rPr>
                <w:rFonts w:ascii="Times New Roman" w:hAnsi="Times New Roman" w:cs="Times New Roman"/>
                <w:sz w:val="20"/>
                <w:szCs w:val="20"/>
                <w:vertAlign w:val="subscript"/>
                <w:lang w:val="en-GB"/>
              </w:rPr>
              <w:t>_irat_</w:t>
            </w:r>
            <w:r w:rsidR="00634C90" w:rsidRPr="00F67F6D">
              <w:rPr>
                <w:rFonts w:ascii="Times New Roman" w:hAnsi="Times New Roman" w:cs="Times New Roman"/>
                <w:sz w:val="20"/>
                <w:szCs w:val="20"/>
                <w:vertAlign w:val="subscript"/>
                <w:lang w:val="en-GB"/>
              </w:rPr>
              <w:t>CCA</w:t>
            </w:r>
            <w:r w:rsidR="00634C90" w:rsidRPr="00983B5D">
              <w:rPr>
                <w:rFonts w:ascii="Times New Roman" w:hAnsi="Times New Roman" w:cs="Times New Roman"/>
                <w:sz w:val="20"/>
                <w:szCs w:val="20"/>
                <w:lang w:val="en-GB"/>
              </w:rPr>
              <w:t>,</w:t>
            </w:r>
            <w:r w:rsidR="00634C90">
              <w:rPr>
                <w:rFonts w:ascii="Times New Roman" w:hAnsi="Times New Roman" w:cs="Times New Roman"/>
                <w:sz w:val="20"/>
                <w:szCs w:val="20"/>
                <w:vertAlign w:val="subscript"/>
                <w:lang w:val="en-GB"/>
              </w:rPr>
              <w:t xml:space="preserve"> </w:t>
            </w:r>
            <w:r w:rsidR="00634C90" w:rsidRPr="00F67F6D">
              <w:rPr>
                <w:rFonts w:ascii="Times New Roman" w:hAnsi="Times New Roman" w:cs="Times New Roman"/>
                <w:sz w:val="20"/>
                <w:szCs w:val="20"/>
                <w:lang w:val="en-GB"/>
              </w:rPr>
              <w:t xml:space="preserve">T </w:t>
            </w:r>
            <w:r w:rsidR="00634C90" w:rsidRPr="00F67F6D">
              <w:rPr>
                <w:rFonts w:ascii="Times New Roman" w:hAnsi="Times New Roman" w:cs="Times New Roman"/>
                <w:sz w:val="20"/>
                <w:szCs w:val="20"/>
                <w:vertAlign w:val="subscript"/>
                <w:lang w:val="en-GB"/>
              </w:rPr>
              <w:t>SSB_measurement_period</w:t>
            </w:r>
            <w:r w:rsidR="00634C90">
              <w:rPr>
                <w:rFonts w:ascii="Times New Roman" w:hAnsi="Times New Roman" w:cs="Times New Roman"/>
                <w:sz w:val="20"/>
                <w:szCs w:val="20"/>
                <w:vertAlign w:val="subscript"/>
                <w:lang w:val="en-GB"/>
              </w:rPr>
              <w:t>_irat_</w:t>
            </w:r>
            <w:r w:rsidR="00634C90" w:rsidRPr="00F67F6D">
              <w:rPr>
                <w:rFonts w:ascii="Times New Roman" w:hAnsi="Times New Roman" w:cs="Times New Roman"/>
                <w:sz w:val="20"/>
                <w:szCs w:val="20"/>
                <w:vertAlign w:val="subscript"/>
                <w:lang w:val="en-GB"/>
              </w:rPr>
              <w:t>CCA</w:t>
            </w:r>
            <w:r w:rsidR="00634C90">
              <w:rPr>
                <w:rFonts w:ascii="Times New Roman" w:hAnsi="Times New Roman" w:cs="Times New Roman"/>
                <w:sz w:val="20"/>
                <w:szCs w:val="20"/>
                <w:vertAlign w:val="subscript"/>
                <w:lang w:val="en-GB"/>
              </w:rPr>
              <w:t xml:space="preserve"> </w:t>
            </w:r>
            <w:r w:rsidR="00634C90">
              <w:rPr>
                <w:rFonts w:ascii="Times New Roman" w:hAnsi="Times New Roman" w:cs="Times New Roman"/>
                <w:sz w:val="20"/>
                <w:szCs w:val="20"/>
                <w:lang w:val="en-GB"/>
              </w:rPr>
              <w:t xml:space="preserve">and </w:t>
            </w:r>
          </w:p>
          <w:p w14:paraId="11B687E2" w14:textId="6CCEB9C3" w:rsidR="00634C90" w:rsidRDefault="00634C90" w:rsidP="00634C90">
            <w:pPr>
              <w:spacing w:after="0"/>
              <w:jc w:val="both"/>
              <w:rPr>
                <w:rFonts w:ascii="Times New Roman" w:hAnsi="Times New Roman" w:cs="Times New Roman"/>
                <w:sz w:val="20"/>
                <w:szCs w:val="20"/>
                <w:vertAlign w:val="subscript"/>
                <w:lang w:val="en-GB"/>
              </w:rPr>
            </w:pPr>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SSB_time_index</w:t>
            </w:r>
            <w:r>
              <w:rPr>
                <w:rFonts w:ascii="Times New Roman" w:hAnsi="Times New Roman" w:cs="Times New Roman"/>
                <w:sz w:val="20"/>
                <w:szCs w:val="20"/>
                <w:vertAlign w:val="subscript"/>
                <w:lang w:val="en-GB"/>
              </w:rPr>
              <w:t>_irat_</w:t>
            </w:r>
            <w:r w:rsidRPr="00F67F6D">
              <w:rPr>
                <w:rFonts w:ascii="Times New Roman" w:hAnsi="Times New Roman" w:cs="Times New Roman"/>
                <w:sz w:val="20"/>
                <w:szCs w:val="20"/>
                <w:vertAlign w:val="subscript"/>
                <w:lang w:val="en-GB"/>
              </w:rPr>
              <w:t>CCA</w:t>
            </w:r>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in FR2</w:t>
            </w:r>
            <w:r w:rsidR="005E0C7D">
              <w:rPr>
                <w:rFonts w:ascii="Times New Roman" w:hAnsi="Times New Roman" w:cs="Times New Roman"/>
                <w:sz w:val="20"/>
                <w:szCs w:val="20"/>
                <w:lang w:val="en-GB"/>
              </w:rPr>
              <w:t>-2</w:t>
            </w:r>
            <w:r>
              <w:rPr>
                <w:rFonts w:ascii="Times New Roman" w:hAnsi="Times New Roman" w:cs="Times New Roman"/>
                <w:sz w:val="20"/>
                <w:szCs w:val="20"/>
                <w:lang w:val="en-GB"/>
              </w:rPr>
              <w:t>.</w:t>
            </w:r>
          </w:p>
          <w:p w14:paraId="1640F9FC" w14:textId="625EC770" w:rsidR="00BD6C44" w:rsidRPr="007877D6" w:rsidRDefault="00BD6C44" w:rsidP="00634C90">
            <w:pPr>
              <w:spacing w:after="0"/>
              <w:jc w:val="both"/>
              <w:rPr>
                <w:rFonts w:ascii="Times New Roman" w:hAnsi="Times New Roman" w:cs="Times New Roman"/>
                <w:sz w:val="20"/>
                <w:szCs w:val="20"/>
                <w:lang w:val="en-US"/>
              </w:rPr>
            </w:pPr>
          </w:p>
        </w:tc>
      </w:tr>
      <w:tr w:rsidR="006D3886" w:rsidRPr="00107004" w14:paraId="6241302C" w14:textId="77777777" w:rsidTr="00BD6C44">
        <w:tc>
          <w:tcPr>
            <w:tcW w:w="764" w:type="pct"/>
            <w:vMerge/>
            <w:shd w:val="clear" w:color="auto" w:fill="auto"/>
          </w:tcPr>
          <w:p w14:paraId="3138FB9D" w14:textId="77777777" w:rsidR="006D3886" w:rsidRPr="008A0F92" w:rsidRDefault="006D3886" w:rsidP="006D3886">
            <w:pPr>
              <w:jc w:val="both"/>
              <w:rPr>
                <w:rFonts w:ascii="Times New Roman" w:hAnsi="Times New Roman" w:cs="Times New Roman"/>
                <w:color w:val="000000"/>
                <w:sz w:val="20"/>
                <w:szCs w:val="20"/>
                <w:lang w:val="en-GB"/>
              </w:rPr>
            </w:pPr>
          </w:p>
        </w:tc>
        <w:tc>
          <w:tcPr>
            <w:tcW w:w="1222" w:type="pct"/>
            <w:shd w:val="clear" w:color="auto" w:fill="auto"/>
          </w:tcPr>
          <w:p w14:paraId="72197A24" w14:textId="42BF01FB" w:rsidR="006D3886" w:rsidRPr="008A0F92" w:rsidRDefault="006D3886" w:rsidP="006D3886">
            <w:pPr>
              <w:spacing w:after="0"/>
              <w:rPr>
                <w:rFonts w:ascii="Times New Roman" w:hAnsi="Times New Roman" w:cs="Times New Roman"/>
                <w:sz w:val="20"/>
                <w:szCs w:val="20"/>
                <w:lang w:val="en-GB" w:eastAsia="x-none"/>
              </w:rPr>
            </w:pPr>
            <w:r w:rsidRPr="008A0F92">
              <w:rPr>
                <w:rFonts w:ascii="Times New Roman" w:hAnsi="Times New Roman" w:cs="Times New Roman"/>
                <w:sz w:val="20"/>
                <w:szCs w:val="20"/>
                <w:lang w:val="en-GB"/>
              </w:rPr>
              <w:t>8.1.2.4.21A E-UTRAN TDD – NR measurements when CCA is used</w:t>
            </w:r>
          </w:p>
        </w:tc>
        <w:tc>
          <w:tcPr>
            <w:tcW w:w="588" w:type="pct"/>
          </w:tcPr>
          <w:p w14:paraId="566FBB8D" w14:textId="6113DD87" w:rsidR="006D3886" w:rsidRPr="00704E51" w:rsidRDefault="006D3886" w:rsidP="006D3886">
            <w:pPr>
              <w:spacing w:after="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Yes</w:t>
            </w:r>
          </w:p>
        </w:tc>
        <w:tc>
          <w:tcPr>
            <w:tcW w:w="2426" w:type="pct"/>
          </w:tcPr>
          <w:p w14:paraId="177AEF76" w14:textId="2F05536E" w:rsidR="006D3886" w:rsidRPr="006D3886" w:rsidRDefault="006D3886" w:rsidP="006D3886">
            <w:pPr>
              <w:spacing w:after="0"/>
              <w:jc w:val="both"/>
              <w:rPr>
                <w:rFonts w:ascii="Times New Roman" w:hAnsi="Times New Roman" w:cs="Times New Roman"/>
                <w:sz w:val="20"/>
                <w:szCs w:val="20"/>
                <w:lang w:val="en-US" w:eastAsia="x-none"/>
              </w:rPr>
            </w:pPr>
            <w:r w:rsidRPr="006D3886">
              <w:rPr>
                <w:rFonts w:ascii="Times New Roman" w:hAnsi="Times New Roman" w:cs="Times New Roman"/>
                <w:sz w:val="20"/>
                <w:szCs w:val="20"/>
                <w:lang w:val="en-US" w:eastAsia="x-none"/>
              </w:rPr>
              <w:t>Same as E-UTRAN FDD – NR mea</w:t>
            </w:r>
            <w:r>
              <w:rPr>
                <w:rFonts w:ascii="Times New Roman" w:hAnsi="Times New Roman" w:cs="Times New Roman"/>
                <w:sz w:val="20"/>
                <w:szCs w:val="20"/>
                <w:lang w:val="en-US" w:eastAsia="x-none"/>
              </w:rPr>
              <w:t>surements.</w:t>
            </w:r>
          </w:p>
        </w:tc>
      </w:tr>
      <w:tr w:rsidR="006D3886" w:rsidRPr="00D10250" w14:paraId="4D29CECD" w14:textId="77777777" w:rsidTr="002A2B9E">
        <w:tc>
          <w:tcPr>
            <w:tcW w:w="764" w:type="pct"/>
            <w:vMerge/>
            <w:shd w:val="clear" w:color="auto" w:fill="auto"/>
          </w:tcPr>
          <w:p w14:paraId="79E1EB90" w14:textId="77777777" w:rsidR="006D3886" w:rsidRPr="008A0F92" w:rsidRDefault="006D3886" w:rsidP="006D3886">
            <w:pPr>
              <w:jc w:val="both"/>
              <w:rPr>
                <w:rFonts w:ascii="Times New Roman" w:hAnsi="Times New Roman" w:cs="Times New Roman"/>
                <w:color w:val="000000"/>
                <w:sz w:val="20"/>
                <w:szCs w:val="20"/>
                <w:lang w:val="en-US"/>
              </w:rPr>
            </w:pPr>
          </w:p>
        </w:tc>
        <w:tc>
          <w:tcPr>
            <w:tcW w:w="1222" w:type="pct"/>
            <w:shd w:val="clear" w:color="auto" w:fill="auto"/>
          </w:tcPr>
          <w:p w14:paraId="6B16DC82" w14:textId="28C92140" w:rsidR="006D3886" w:rsidRPr="008A0F92" w:rsidRDefault="006D3886" w:rsidP="006D3886">
            <w:pPr>
              <w:spacing w:after="0"/>
              <w:rPr>
                <w:rFonts w:ascii="Times New Roman" w:hAnsi="Times New Roman" w:cs="Times New Roman"/>
                <w:sz w:val="20"/>
                <w:szCs w:val="20"/>
                <w:lang w:val="en-US" w:eastAsia="x-none"/>
              </w:rPr>
            </w:pPr>
            <w:r w:rsidRPr="008A0F92">
              <w:rPr>
                <w:rFonts w:ascii="Times New Roman" w:hAnsi="Times New Roman" w:cs="Times New Roman"/>
                <w:sz w:val="20"/>
                <w:szCs w:val="20"/>
                <w:lang w:val="en-US" w:eastAsia="x-none"/>
              </w:rPr>
              <w:t>8.1.2.4.25.2a</w:t>
            </w:r>
            <w:r w:rsidRPr="008A0F92">
              <w:rPr>
                <w:rFonts w:ascii="Times New Roman" w:hAnsi="Times New Roman" w:cs="Times New Roman"/>
                <w:sz w:val="20"/>
                <w:szCs w:val="20"/>
                <w:lang w:val="en-US" w:eastAsia="x-none"/>
              </w:rPr>
              <w:tab/>
              <w:t>SFTD Measurement delay with CCA on target frequency</w:t>
            </w:r>
          </w:p>
        </w:tc>
        <w:tc>
          <w:tcPr>
            <w:tcW w:w="588" w:type="pct"/>
          </w:tcPr>
          <w:p w14:paraId="67166853" w14:textId="65A1E3ED" w:rsidR="006D3886" w:rsidRPr="006D3886" w:rsidRDefault="006D3886" w:rsidP="006D3886">
            <w:pPr>
              <w:spacing w:after="0"/>
              <w:jc w:val="both"/>
              <w:rPr>
                <w:rFonts w:ascii="Times New Roman" w:hAnsi="Times New Roman" w:cs="Times New Roman"/>
                <w:sz w:val="20"/>
                <w:szCs w:val="20"/>
                <w:lang w:val="en-US" w:eastAsia="x-none"/>
              </w:rPr>
            </w:pPr>
            <w:r>
              <w:rPr>
                <w:rFonts w:ascii="Times New Roman" w:hAnsi="Times New Roman" w:cs="Times New Roman"/>
                <w:sz w:val="20"/>
                <w:szCs w:val="20"/>
                <w:lang w:val="en-US" w:eastAsia="x-none"/>
              </w:rPr>
              <w:t>No</w:t>
            </w:r>
          </w:p>
        </w:tc>
        <w:tc>
          <w:tcPr>
            <w:tcW w:w="2426" w:type="pct"/>
          </w:tcPr>
          <w:p w14:paraId="61AD3727" w14:textId="5D7E12DF" w:rsidR="006D3886" w:rsidRPr="006D3886" w:rsidRDefault="006D3886" w:rsidP="006D3886">
            <w:pPr>
              <w:spacing w:after="0"/>
              <w:jc w:val="both"/>
              <w:rPr>
                <w:rFonts w:ascii="Times New Roman" w:hAnsi="Times New Roman" w:cs="Times New Roman"/>
                <w:sz w:val="20"/>
                <w:szCs w:val="20"/>
                <w:lang w:val="en-US" w:eastAsia="x-none"/>
              </w:rPr>
            </w:pPr>
          </w:p>
        </w:tc>
      </w:tr>
      <w:tr w:rsidR="006D3886" w:rsidRPr="00D10250" w14:paraId="6E951980" w14:textId="77777777" w:rsidTr="00BD6C44">
        <w:tc>
          <w:tcPr>
            <w:tcW w:w="764" w:type="pct"/>
            <w:vMerge/>
            <w:shd w:val="clear" w:color="auto" w:fill="auto"/>
          </w:tcPr>
          <w:p w14:paraId="57EF5D12" w14:textId="77777777" w:rsidR="006D3886" w:rsidRPr="006D3886" w:rsidRDefault="006D3886" w:rsidP="006D3886">
            <w:pPr>
              <w:jc w:val="both"/>
              <w:rPr>
                <w:rFonts w:ascii="Times New Roman" w:hAnsi="Times New Roman" w:cs="Times New Roman"/>
                <w:color w:val="000000"/>
                <w:sz w:val="20"/>
                <w:szCs w:val="20"/>
                <w:lang w:val="en-US"/>
              </w:rPr>
            </w:pPr>
          </w:p>
        </w:tc>
        <w:tc>
          <w:tcPr>
            <w:tcW w:w="1222" w:type="pct"/>
            <w:shd w:val="clear" w:color="auto" w:fill="auto"/>
          </w:tcPr>
          <w:p w14:paraId="14D26A23" w14:textId="7250A147" w:rsidR="006D3886" w:rsidRPr="006D3886" w:rsidRDefault="006D3886" w:rsidP="006D3886">
            <w:pPr>
              <w:spacing w:after="0"/>
              <w:rPr>
                <w:rFonts w:ascii="Times New Roman" w:hAnsi="Times New Roman" w:cs="Times New Roman"/>
                <w:sz w:val="20"/>
                <w:szCs w:val="20"/>
                <w:lang w:val="en-US" w:eastAsia="x-none"/>
              </w:rPr>
            </w:pPr>
            <w:r w:rsidRPr="006D3886">
              <w:rPr>
                <w:rFonts w:ascii="Times New Roman" w:hAnsi="Times New Roman" w:cs="Times New Roman"/>
                <w:sz w:val="20"/>
                <w:szCs w:val="20"/>
                <w:lang w:val="en-US" w:eastAsia="x-none"/>
              </w:rPr>
              <w:t>8.17.2.2.a</w:t>
            </w:r>
            <w:r w:rsidRPr="006D3886">
              <w:rPr>
                <w:rFonts w:ascii="Times New Roman" w:hAnsi="Times New Roman" w:cs="Times New Roman"/>
                <w:sz w:val="20"/>
                <w:szCs w:val="20"/>
                <w:lang w:val="en-US" w:eastAsia="x-none"/>
              </w:rPr>
              <w:tab/>
              <w:t xml:space="preserve">SFTD Measurement </w:t>
            </w:r>
            <w:r w:rsidRPr="006D3886">
              <w:rPr>
                <w:rFonts w:ascii="Times New Roman" w:hAnsi="Times New Roman" w:cs="Times New Roman"/>
                <w:sz w:val="20"/>
                <w:szCs w:val="20"/>
                <w:lang w:val="en-US" w:eastAsia="x-none"/>
              </w:rPr>
              <w:lastRenderedPageBreak/>
              <w:t>requirements with CCA on target frequency</w:t>
            </w:r>
          </w:p>
        </w:tc>
        <w:tc>
          <w:tcPr>
            <w:tcW w:w="588" w:type="pct"/>
          </w:tcPr>
          <w:p w14:paraId="673E7816" w14:textId="5AA299C4" w:rsidR="006D3886" w:rsidRPr="006D3886" w:rsidRDefault="006D3886" w:rsidP="006D3886">
            <w:pPr>
              <w:spacing w:after="0"/>
              <w:jc w:val="both"/>
              <w:rPr>
                <w:rFonts w:ascii="Times New Roman" w:hAnsi="Times New Roman" w:cs="Times New Roman"/>
                <w:sz w:val="20"/>
                <w:szCs w:val="20"/>
                <w:lang w:val="en-US" w:eastAsia="x-none"/>
              </w:rPr>
            </w:pPr>
            <w:r>
              <w:rPr>
                <w:rFonts w:ascii="Times New Roman" w:hAnsi="Times New Roman" w:cs="Times New Roman"/>
                <w:sz w:val="20"/>
                <w:szCs w:val="20"/>
                <w:lang w:val="en-US" w:eastAsia="x-none"/>
              </w:rPr>
              <w:lastRenderedPageBreak/>
              <w:t>No</w:t>
            </w:r>
          </w:p>
        </w:tc>
        <w:tc>
          <w:tcPr>
            <w:tcW w:w="2426" w:type="pct"/>
          </w:tcPr>
          <w:p w14:paraId="1A5CA0E4" w14:textId="77777777" w:rsidR="006D3886" w:rsidRPr="006D3886" w:rsidRDefault="006D3886" w:rsidP="006D3886">
            <w:pPr>
              <w:spacing w:after="0"/>
              <w:jc w:val="both"/>
              <w:rPr>
                <w:rFonts w:ascii="Times New Roman" w:hAnsi="Times New Roman" w:cs="Times New Roman"/>
                <w:sz w:val="20"/>
                <w:szCs w:val="20"/>
                <w:lang w:val="en-US" w:eastAsia="x-none"/>
              </w:rPr>
            </w:pPr>
          </w:p>
        </w:tc>
      </w:tr>
      <w:tr w:rsidR="005E0C7D" w:rsidRPr="00107004" w14:paraId="6D835F1F" w14:textId="77777777" w:rsidTr="00BD6C44">
        <w:trPr>
          <w:trHeight w:val="659"/>
        </w:trPr>
        <w:tc>
          <w:tcPr>
            <w:tcW w:w="764" w:type="pct"/>
            <w:shd w:val="clear" w:color="auto" w:fill="auto"/>
          </w:tcPr>
          <w:p w14:paraId="70FC9A49" w14:textId="5B548B3D" w:rsidR="005E0C7D" w:rsidRPr="00704E51" w:rsidRDefault="005E0C7D" w:rsidP="005E0C7D">
            <w:pPr>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Measurements for E-UTRA – NR Dual Connectivity</w:t>
            </w:r>
          </w:p>
        </w:tc>
        <w:tc>
          <w:tcPr>
            <w:tcW w:w="1222" w:type="pct"/>
            <w:shd w:val="clear" w:color="auto" w:fill="auto"/>
          </w:tcPr>
          <w:p w14:paraId="25B7D862" w14:textId="55DC7A1F" w:rsidR="005E0C7D" w:rsidRPr="00704E51" w:rsidRDefault="005E0C7D" w:rsidP="005E0C7D">
            <w:pPr>
              <w:spacing w:after="0"/>
              <w:rPr>
                <w:rFonts w:ascii="Times New Roman" w:hAnsi="Times New Roman" w:cs="Times New Roman"/>
                <w:sz w:val="20"/>
                <w:szCs w:val="20"/>
                <w:lang w:val="en-GB"/>
              </w:rPr>
            </w:pPr>
            <w:r w:rsidRPr="006D3886">
              <w:rPr>
                <w:rFonts w:ascii="Times New Roman" w:hAnsi="Times New Roman" w:cs="Times New Roman"/>
                <w:sz w:val="20"/>
                <w:szCs w:val="20"/>
                <w:lang w:val="en-US" w:eastAsia="x-none"/>
              </w:rPr>
              <w:t>8.17.4A</w:t>
            </w:r>
            <w:r w:rsidRPr="006D3886">
              <w:rPr>
                <w:rFonts w:ascii="Times New Roman" w:hAnsi="Times New Roman" w:cs="Times New Roman"/>
                <w:sz w:val="20"/>
                <w:szCs w:val="20"/>
                <w:lang w:val="en-US" w:eastAsia="x-none"/>
              </w:rPr>
              <w:tab/>
              <w:t>E-UTRA Inter-RAT NR Measurements when CCA is used when Configured with E-UTRA-NR Dual Connectivity Operation</w:t>
            </w:r>
          </w:p>
        </w:tc>
        <w:tc>
          <w:tcPr>
            <w:tcW w:w="588" w:type="pct"/>
          </w:tcPr>
          <w:p w14:paraId="18F4F6CE" w14:textId="0645EBEE" w:rsidR="005E0C7D" w:rsidRPr="00704E51" w:rsidRDefault="005E0C7D" w:rsidP="005E0C7D">
            <w:pPr>
              <w:spacing w:after="0"/>
              <w:jc w:val="both"/>
              <w:rPr>
                <w:rFonts w:ascii="Times New Roman" w:hAnsi="Times New Roman" w:cs="Times New Roman"/>
                <w:sz w:val="20"/>
                <w:szCs w:val="20"/>
                <w:lang w:val="en-GB"/>
              </w:rPr>
            </w:pPr>
            <w:r>
              <w:rPr>
                <w:rFonts w:ascii="Times New Roman" w:hAnsi="Times New Roman" w:cs="Times New Roman"/>
                <w:sz w:val="20"/>
                <w:szCs w:val="20"/>
                <w:lang w:val="en-US" w:eastAsia="x-none"/>
              </w:rPr>
              <w:t>FFS</w:t>
            </w:r>
          </w:p>
        </w:tc>
        <w:tc>
          <w:tcPr>
            <w:tcW w:w="2426" w:type="pct"/>
          </w:tcPr>
          <w:p w14:paraId="08E40126" w14:textId="0E927D03" w:rsidR="005E0C7D" w:rsidRDefault="005E0C7D" w:rsidP="005E0C7D">
            <w:pPr>
              <w:spacing w:after="0"/>
              <w:jc w:val="both"/>
              <w:rPr>
                <w:rFonts w:ascii="Times New Roman" w:hAnsi="Times New Roman" w:cs="Times New Roman"/>
                <w:sz w:val="20"/>
                <w:szCs w:val="20"/>
                <w:lang w:val="en-GB"/>
              </w:rPr>
            </w:pPr>
            <w:r>
              <w:rPr>
                <w:rFonts w:ascii="Times New Roman" w:hAnsi="Times New Roman" w:cs="Times New Roman"/>
                <w:sz w:val="20"/>
                <w:szCs w:val="20"/>
                <w:lang w:val="en-US" w:eastAsia="x-none"/>
              </w:rPr>
              <w:t>If EN-DC is within the scope of the work item in Rel-17, the following tables need to be revisited:</w:t>
            </w:r>
            <w:r w:rsidRPr="005E0C7D">
              <w:rPr>
                <w:rFonts w:ascii="Times New Roman" w:hAnsi="Times New Roman" w:cs="Times New Roman"/>
                <w:sz w:val="20"/>
                <w:szCs w:val="20"/>
                <w:lang w:val="en-US" w:eastAsia="x-none"/>
              </w:rPr>
              <w:t xml:space="preserve"> </w:t>
            </w:r>
            <w:r w:rsidRPr="007877D6">
              <w:rPr>
                <w:rFonts w:ascii="Times New Roman" w:hAnsi="Times New Roman" w:cs="Times New Roman"/>
                <w:sz w:val="20"/>
                <w:szCs w:val="20"/>
                <w:lang w:val="en-US"/>
              </w:rPr>
              <w:t xml:space="preserve">8.17.4A.1.1-1, 8.17.4A.1.1-2, 8.17.4A.1.2: </w:t>
            </w:r>
            <w:r w:rsidRPr="00704E51">
              <w:rPr>
                <w:rFonts w:ascii="Times New Roman" w:hAnsi="Times New Roman" w:cs="Times New Roman"/>
                <w:sz w:val="20"/>
                <w:szCs w:val="20"/>
                <w:lang w:val="en-GB"/>
              </w:rPr>
              <w:t>FR2 scaling factor N1 to be considered for requirements with CCA</w:t>
            </w:r>
            <w:r>
              <w:rPr>
                <w:rFonts w:ascii="Times New Roman" w:hAnsi="Times New Roman" w:cs="Times New Roman"/>
                <w:sz w:val="20"/>
                <w:szCs w:val="20"/>
                <w:lang w:val="en-GB"/>
              </w:rPr>
              <w:t>.</w:t>
            </w:r>
          </w:p>
          <w:p w14:paraId="08ACF017" w14:textId="77777777" w:rsidR="005E0C7D" w:rsidRPr="00704E51" w:rsidRDefault="005E0C7D" w:rsidP="00903751">
            <w:pPr>
              <w:spacing w:after="0"/>
              <w:jc w:val="both"/>
              <w:rPr>
                <w:rFonts w:ascii="Times New Roman" w:hAnsi="Times New Roman" w:cs="Times New Roman"/>
                <w:sz w:val="20"/>
                <w:szCs w:val="20"/>
                <w:lang w:val="en-GB"/>
              </w:rPr>
            </w:pPr>
          </w:p>
        </w:tc>
      </w:tr>
    </w:tbl>
    <w:p w14:paraId="1FAEF721" w14:textId="77777777" w:rsidR="00D83B24" w:rsidRPr="007877D6" w:rsidRDefault="00D83B24" w:rsidP="00B64ED6">
      <w:pPr>
        <w:rPr>
          <w:lang w:val="en-US"/>
        </w:rPr>
      </w:pPr>
    </w:p>
    <w:p w14:paraId="54C80F43" w14:textId="77777777" w:rsidR="00B64ED6" w:rsidRPr="00285C16" w:rsidRDefault="00B64ED6" w:rsidP="00B64ED6">
      <w:pPr>
        <w:rPr>
          <w:lang w:val="en-GB"/>
        </w:rPr>
      </w:pPr>
    </w:p>
    <w:p w14:paraId="388277E7" w14:textId="384011E2" w:rsidR="001017B1" w:rsidRPr="00285C16" w:rsidRDefault="001017B1" w:rsidP="001017B1">
      <w:pPr>
        <w:pStyle w:val="RAN4H1"/>
        <w:ind w:left="1134" w:hanging="1134"/>
      </w:pPr>
      <w:bookmarkStart w:id="3" w:name="_Toc64909510"/>
      <w:r w:rsidRPr="00285C16">
        <w:t>Conclusion</w:t>
      </w:r>
      <w:bookmarkEnd w:id="3"/>
    </w:p>
    <w:p w14:paraId="50F0941A" w14:textId="661301ED" w:rsidR="00FA515E" w:rsidRPr="00EA563D" w:rsidRDefault="00EA563D" w:rsidP="00FA515E">
      <w:pPr>
        <w:rPr>
          <w:rFonts w:ascii="Times New Roman" w:hAnsi="Times New Roman" w:cs="Times New Roman"/>
          <w:sz w:val="20"/>
          <w:szCs w:val="20"/>
          <w:lang w:val="en-GB"/>
        </w:rPr>
      </w:pPr>
      <w:r w:rsidRPr="00EA563D">
        <w:rPr>
          <w:rFonts w:ascii="Times New Roman" w:hAnsi="Times New Roman" w:cs="Times New Roman"/>
          <w:sz w:val="20"/>
          <w:szCs w:val="20"/>
          <w:lang w:val="en-GB"/>
        </w:rPr>
        <w:t>In this discussion, Nokia’s views on the LBT impacts on NR RRM requirements were discussed. The following observation and proposals were presented:</w:t>
      </w:r>
    </w:p>
    <w:p w14:paraId="1208E572" w14:textId="77777777" w:rsidR="00EA563D" w:rsidRDefault="00EA563D" w:rsidP="00EA563D">
      <w:pPr>
        <w:pStyle w:val="RAN4Observation"/>
        <w:numPr>
          <w:ilvl w:val="0"/>
          <w:numId w:val="45"/>
        </w:numPr>
      </w:pPr>
      <w:r>
        <w:t>T</w:t>
      </w:r>
      <w:r w:rsidRPr="00D10250">
        <w:t xml:space="preserve">he requirements with </w:t>
      </w:r>
      <w:r>
        <w:t>LBT defined in TS 38.133</w:t>
      </w:r>
      <w:r w:rsidRPr="00D10250">
        <w:t xml:space="preserve"> are only applicable for FR1. </w:t>
      </w:r>
    </w:p>
    <w:p w14:paraId="38A70475" w14:textId="77777777" w:rsidR="00EA563D" w:rsidRDefault="00EA563D" w:rsidP="00EA563D">
      <w:pPr>
        <w:pStyle w:val="RAN4Observation"/>
        <w:numPr>
          <w:ilvl w:val="0"/>
          <w:numId w:val="45"/>
        </w:numPr>
        <w:jc w:val="both"/>
      </w:pPr>
      <w:r w:rsidRPr="00285C16">
        <w:t>At 60 GHz narrow beams are expected, which</w:t>
      </w:r>
      <w:r>
        <w:t>, combined with a stronger signal attenuation,</w:t>
      </w:r>
      <w:r w:rsidRPr="00285C16">
        <w:t xml:space="preserve"> results in a </w:t>
      </w:r>
      <w:r>
        <w:t>LBT</w:t>
      </w:r>
      <w:r w:rsidRPr="00285C16">
        <w:t xml:space="preserve"> failure probability which is </w:t>
      </w:r>
      <w:r>
        <w:t>lower</w:t>
      </w:r>
      <w:r w:rsidRPr="00285C16">
        <w:t xml:space="preserve"> than what is experienced at 5 GHz band. </w:t>
      </w:r>
    </w:p>
    <w:p w14:paraId="7A62D9B6" w14:textId="3390852F" w:rsidR="00EA563D" w:rsidRDefault="00EA563D" w:rsidP="00EA563D">
      <w:pPr>
        <w:pStyle w:val="RAN4Observation"/>
        <w:numPr>
          <w:ilvl w:val="0"/>
          <w:numId w:val="45"/>
        </w:numPr>
        <w:jc w:val="both"/>
      </w:pPr>
      <w:r>
        <w:t xml:space="preserve">At 60GHz, the performance of directional LBT and omni-directional LBT is </w:t>
      </w:r>
      <w:proofErr w:type="gramStart"/>
      <w:r>
        <w:t>similar to</w:t>
      </w:r>
      <w:proofErr w:type="gramEnd"/>
      <w:r>
        <w:t xml:space="preserve"> the performance with no-LBT.</w:t>
      </w:r>
    </w:p>
    <w:p w14:paraId="4EA346EA" w14:textId="77777777" w:rsidR="00EA563D" w:rsidRDefault="00EA563D" w:rsidP="00EA563D">
      <w:pPr>
        <w:pStyle w:val="RAN4Observation"/>
        <w:numPr>
          <w:ilvl w:val="0"/>
          <w:numId w:val="45"/>
        </w:numPr>
      </w:pPr>
      <w:r>
        <w:t>The LBT procedure in FR2-2 is simplified when compared to FR1. There is no adaptation of the contention window based on collision detection, the deferral times are also reduced, and the discovery burst transmissions by the gNB might be exempt from LBT.</w:t>
      </w:r>
    </w:p>
    <w:p w14:paraId="3C83ABA5" w14:textId="77777777" w:rsidR="00EA563D" w:rsidRDefault="00EA563D" w:rsidP="00EA563D">
      <w:pPr>
        <w:pStyle w:val="RAN4Observation"/>
        <w:numPr>
          <w:ilvl w:val="0"/>
          <w:numId w:val="45"/>
        </w:numPr>
      </w:pPr>
      <w:r>
        <w:t xml:space="preserve">RAN4 has decided to extend measurement periods for most of the NR-U RRM requirements in FR1 </w:t>
      </w:r>
      <w:proofErr w:type="gramStart"/>
      <w:r>
        <w:t>in order to</w:t>
      </w:r>
      <w:proofErr w:type="gramEnd"/>
      <w:r>
        <w:t xml:space="preserve"> cope with the high probability of LBT failure due to interference in the 5GHz band.</w:t>
      </w:r>
    </w:p>
    <w:p w14:paraId="5DF3B757" w14:textId="77777777" w:rsidR="00EA563D" w:rsidRDefault="00EA563D" w:rsidP="00EA563D">
      <w:pPr>
        <w:pStyle w:val="RAN4Observation"/>
        <w:numPr>
          <w:ilvl w:val="0"/>
          <w:numId w:val="45"/>
        </w:numPr>
      </w:pPr>
      <w:r>
        <w:t>As in NR-U in FR1, RAN1 has specified the transmission of SSBs in different candidate positions in case of LBT failure during the transmission of the SSB burst in FR2-2.</w:t>
      </w:r>
    </w:p>
    <w:p w14:paraId="7AE96EB3" w14:textId="0606673F" w:rsidR="00EA563D" w:rsidRDefault="00EA563D" w:rsidP="00EA563D">
      <w:pPr>
        <w:pStyle w:val="RAN4observation0"/>
      </w:pPr>
      <w:r>
        <w:t xml:space="preserve">Most of the FR2 RRM requirements are scaled by a </w:t>
      </w:r>
      <w:r w:rsidR="00525FA9">
        <w:t>scaling factor</w:t>
      </w:r>
      <w:r>
        <w:t xml:space="preserve"> N1, which allows for longer measurement and evaluation periods when compared to FR1 RRM requirements.</w:t>
      </w:r>
    </w:p>
    <w:p w14:paraId="0C084D3B" w14:textId="77777777" w:rsidR="00EA563D" w:rsidRPr="0081125D" w:rsidRDefault="00EA563D" w:rsidP="00525FA9">
      <w:pPr>
        <w:pStyle w:val="RAN4proposal"/>
        <w:numPr>
          <w:ilvl w:val="0"/>
          <w:numId w:val="47"/>
        </w:numPr>
      </w:pPr>
      <w:r>
        <w:t xml:space="preserve">Use the FR2 RRM requirements as baseline for the RRM requirements with LBT in FR2-2, </w:t>
      </w:r>
      <w:r w:rsidRPr="0081125D">
        <w:t>considering that the probability of failure of LBT in FR2-2 is nearly zero.</w:t>
      </w:r>
    </w:p>
    <w:p w14:paraId="08B43AB3" w14:textId="6F34E6EE" w:rsidR="00EA563D" w:rsidRDefault="00EA563D" w:rsidP="00EA563D">
      <w:pPr>
        <w:pStyle w:val="RAN4proposal"/>
        <w:rPr>
          <w:rFonts w:cs="Times New Roman"/>
          <w:lang w:val="en-GB"/>
        </w:rPr>
      </w:pPr>
      <w:r w:rsidRPr="0081125D">
        <w:rPr>
          <w:rFonts w:cs="Times New Roman"/>
          <w:lang w:val="en-GB"/>
        </w:rPr>
        <w:t xml:space="preserve">RAN4 to consider Table 1 for the discussion of the impact of FR2-2 for requirements with CCA, </w:t>
      </w:r>
      <w:proofErr w:type="gramStart"/>
      <w:r w:rsidRPr="0081125D">
        <w:rPr>
          <w:rFonts w:cs="Times New Roman"/>
          <w:lang w:val="en-GB"/>
        </w:rPr>
        <w:t>taking into account</w:t>
      </w:r>
      <w:proofErr w:type="gramEnd"/>
      <w:r w:rsidRPr="0081125D">
        <w:rPr>
          <w:rFonts w:cs="Times New Roman"/>
          <w:lang w:val="en-GB"/>
        </w:rPr>
        <w:t xml:space="preserve"> the timeline of Rel-17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353"/>
        <w:gridCol w:w="1132"/>
        <w:gridCol w:w="4672"/>
      </w:tblGrid>
      <w:tr w:rsidR="00321F91" w:rsidRPr="00D10250" w14:paraId="356B1B64" w14:textId="77777777" w:rsidTr="001E7731">
        <w:trPr>
          <w:trHeight w:val="198"/>
        </w:trPr>
        <w:tc>
          <w:tcPr>
            <w:tcW w:w="1986" w:type="pct"/>
            <w:gridSpan w:val="2"/>
            <w:shd w:val="clear" w:color="auto" w:fill="auto"/>
          </w:tcPr>
          <w:p w14:paraId="2B7B198C" w14:textId="77777777" w:rsidR="00321F91" w:rsidRPr="00704E51" w:rsidRDefault="00321F91" w:rsidP="001E7731">
            <w:pPr>
              <w:rPr>
                <w:rFonts w:ascii="Times New Roman" w:hAnsi="Times New Roman" w:cs="Times New Roman"/>
                <w:color w:val="000000"/>
                <w:sz w:val="20"/>
                <w:szCs w:val="20"/>
                <w:lang w:val="en-GB"/>
              </w:rPr>
            </w:pPr>
            <w:r w:rsidRPr="00704E51">
              <w:rPr>
                <w:rFonts w:ascii="Times New Roman" w:hAnsi="Times New Roman" w:cs="Times New Roman"/>
                <w:b/>
                <w:color w:val="000000"/>
                <w:sz w:val="20"/>
                <w:szCs w:val="20"/>
                <w:lang w:val="en-GB"/>
              </w:rPr>
              <w:t>Requirements and clauses</w:t>
            </w:r>
          </w:p>
        </w:tc>
        <w:tc>
          <w:tcPr>
            <w:tcW w:w="588" w:type="pct"/>
          </w:tcPr>
          <w:p w14:paraId="2C8FD10C" w14:textId="77777777" w:rsidR="00321F91" w:rsidRPr="00704E51" w:rsidRDefault="00321F91" w:rsidP="001E7731">
            <w:pPr>
              <w:rPr>
                <w:rFonts w:ascii="Times New Roman" w:hAnsi="Times New Roman" w:cs="Times New Roman"/>
                <w:b/>
                <w:color w:val="000000"/>
                <w:sz w:val="20"/>
                <w:szCs w:val="20"/>
                <w:lang w:val="en-GB"/>
              </w:rPr>
            </w:pPr>
            <w:r w:rsidRPr="00704E51">
              <w:rPr>
                <w:rFonts w:ascii="Times New Roman" w:hAnsi="Times New Roman" w:cs="Times New Roman"/>
                <w:b/>
                <w:color w:val="000000"/>
                <w:sz w:val="20"/>
                <w:szCs w:val="20"/>
                <w:lang w:val="en-GB"/>
              </w:rPr>
              <w:t>Impact for FR2-2</w:t>
            </w:r>
          </w:p>
        </w:tc>
        <w:tc>
          <w:tcPr>
            <w:tcW w:w="2426" w:type="pct"/>
          </w:tcPr>
          <w:p w14:paraId="24539440" w14:textId="77777777" w:rsidR="00321F91" w:rsidRPr="00704E51" w:rsidRDefault="00321F91" w:rsidP="001E7731">
            <w:pPr>
              <w:rPr>
                <w:rFonts w:ascii="Times New Roman" w:hAnsi="Times New Roman" w:cs="Times New Roman"/>
                <w:b/>
                <w:color w:val="000000"/>
                <w:sz w:val="20"/>
                <w:szCs w:val="20"/>
                <w:lang w:val="en-GB"/>
              </w:rPr>
            </w:pPr>
            <w:r w:rsidRPr="00704E51">
              <w:rPr>
                <w:rFonts w:ascii="Times New Roman" w:hAnsi="Times New Roman" w:cs="Times New Roman"/>
                <w:b/>
                <w:color w:val="000000"/>
                <w:sz w:val="20"/>
                <w:szCs w:val="20"/>
                <w:lang w:val="en-GB"/>
              </w:rPr>
              <w:t>Comments</w:t>
            </w:r>
          </w:p>
        </w:tc>
      </w:tr>
      <w:tr w:rsidR="00321F91" w:rsidRPr="00107004" w14:paraId="744AA591" w14:textId="77777777" w:rsidTr="001E7731">
        <w:trPr>
          <w:trHeight w:val="198"/>
        </w:trPr>
        <w:tc>
          <w:tcPr>
            <w:tcW w:w="764" w:type="pct"/>
            <w:vMerge w:val="restart"/>
            <w:shd w:val="clear" w:color="auto" w:fill="auto"/>
          </w:tcPr>
          <w:p w14:paraId="69069162" w14:textId="77777777" w:rsidR="00321F91" w:rsidRPr="009714AF" w:rsidRDefault="00321F91" w:rsidP="001E7731">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Cell reselection</w:t>
            </w:r>
          </w:p>
        </w:tc>
        <w:tc>
          <w:tcPr>
            <w:tcW w:w="1221" w:type="pct"/>
            <w:shd w:val="clear" w:color="auto" w:fill="auto"/>
          </w:tcPr>
          <w:p w14:paraId="3C04566F" w14:textId="77777777" w:rsidR="00321F91" w:rsidRPr="009714AF" w:rsidRDefault="00321F91" w:rsidP="001E7731">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4.2A.2.2</w:t>
            </w:r>
          </w:p>
          <w:p w14:paraId="0D74C781"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Measurement of serving cell</w:t>
            </w:r>
          </w:p>
        </w:tc>
        <w:tc>
          <w:tcPr>
            <w:tcW w:w="588" w:type="pct"/>
          </w:tcPr>
          <w:p w14:paraId="541657E9"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78375A63" w14:textId="77777777" w:rsidR="00321F91" w:rsidRPr="007877D6" w:rsidRDefault="00321F91" w:rsidP="001E7731">
            <w:pPr>
              <w:spacing w:after="0"/>
              <w:jc w:val="both"/>
              <w:rPr>
                <w:rFonts w:ascii="Times New Roman" w:hAnsi="Times New Roman" w:cs="Times New Roman"/>
                <w:sz w:val="20"/>
                <w:szCs w:val="20"/>
                <w:lang w:val="en-US"/>
              </w:rPr>
            </w:pPr>
            <w:r w:rsidRPr="00704E51">
              <w:rPr>
                <w:rFonts w:ascii="Times New Roman" w:hAnsi="Times New Roman" w:cs="Times New Roman"/>
                <w:sz w:val="20"/>
                <w:szCs w:val="20"/>
                <w:lang w:val="en-GB"/>
              </w:rPr>
              <w:t xml:space="preserve">Table </w:t>
            </w:r>
            <w:r w:rsidRPr="007877D6">
              <w:rPr>
                <w:rFonts w:ascii="Times New Roman" w:hAnsi="Times New Roman" w:cs="Times New Roman"/>
                <w:sz w:val="20"/>
                <w:szCs w:val="20"/>
                <w:lang w:val="en-US"/>
              </w:rPr>
              <w:t xml:space="preserve">4.2A.2.2-1 to be revisited. </w:t>
            </w:r>
          </w:p>
          <w:p w14:paraId="7E937282"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FR2 scaling factor N1 to be considered for requirements with CCA </w:t>
            </w:r>
          </w:p>
          <w:p w14:paraId="799CF0D1" w14:textId="77777777" w:rsidR="00321F91" w:rsidRDefault="00321F91" w:rsidP="001E7731">
            <w:pPr>
              <w:spacing w:after="0"/>
              <w:jc w:val="both"/>
              <w:rPr>
                <w:rFonts w:ascii="Times New Roman" w:hAnsi="Times New Roman" w:cs="Times New Roman"/>
                <w:sz w:val="20"/>
                <w:szCs w:val="20"/>
                <w:lang w:val="en-US"/>
              </w:rPr>
            </w:pPr>
          </w:p>
          <w:p w14:paraId="14CF6B0E" w14:textId="77777777" w:rsidR="00321F91" w:rsidRPr="00704E51" w:rsidRDefault="00321F91" w:rsidP="001E7731">
            <w:pPr>
              <w:spacing w:after="0"/>
              <w:jc w:val="both"/>
              <w:rPr>
                <w:rFonts w:ascii="Times New Roman" w:hAnsi="Times New Roman" w:cs="Times New Roman"/>
                <w:sz w:val="20"/>
                <w:szCs w:val="20"/>
                <w:lang w:val="en-US"/>
              </w:rPr>
            </w:pPr>
          </w:p>
        </w:tc>
      </w:tr>
      <w:tr w:rsidR="00321F91" w:rsidRPr="00107004" w14:paraId="4425CDF5" w14:textId="77777777" w:rsidTr="001E7731">
        <w:trPr>
          <w:trHeight w:val="198"/>
        </w:trPr>
        <w:tc>
          <w:tcPr>
            <w:tcW w:w="764" w:type="pct"/>
            <w:vMerge/>
            <w:shd w:val="clear" w:color="auto" w:fill="auto"/>
          </w:tcPr>
          <w:p w14:paraId="6EBE8F54" w14:textId="77777777" w:rsidR="00321F91" w:rsidRPr="009714AF" w:rsidRDefault="00321F91" w:rsidP="001E7731">
            <w:pPr>
              <w:spacing w:after="0"/>
              <w:rPr>
                <w:rFonts w:ascii="Times New Roman" w:hAnsi="Times New Roman" w:cs="Times New Roman"/>
                <w:sz w:val="20"/>
                <w:szCs w:val="20"/>
                <w:lang w:val="en-GB"/>
              </w:rPr>
            </w:pPr>
          </w:p>
        </w:tc>
        <w:tc>
          <w:tcPr>
            <w:tcW w:w="1221" w:type="pct"/>
            <w:shd w:val="clear" w:color="auto" w:fill="auto"/>
          </w:tcPr>
          <w:p w14:paraId="1F8D79D6" w14:textId="77777777" w:rsidR="00321F91" w:rsidRPr="009714AF" w:rsidRDefault="00321F91" w:rsidP="001E7731">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4.2A.2.3</w:t>
            </w:r>
          </w:p>
          <w:p w14:paraId="1187C503"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Intra-frequency</w:t>
            </w:r>
          </w:p>
        </w:tc>
        <w:tc>
          <w:tcPr>
            <w:tcW w:w="588" w:type="pct"/>
          </w:tcPr>
          <w:p w14:paraId="209DB565"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5D44AB19" w14:textId="77777777" w:rsidR="00321F91" w:rsidRPr="007877D6" w:rsidRDefault="00321F91" w:rsidP="001E7731">
            <w:pPr>
              <w:spacing w:after="0"/>
              <w:jc w:val="both"/>
              <w:rPr>
                <w:rFonts w:ascii="Times New Roman" w:hAnsi="Times New Roman" w:cs="Times New Roman"/>
                <w:sz w:val="20"/>
                <w:szCs w:val="20"/>
                <w:lang w:val="en-US"/>
              </w:rPr>
            </w:pPr>
            <w:r w:rsidRPr="007877D6">
              <w:rPr>
                <w:rFonts w:ascii="Times New Roman" w:hAnsi="Times New Roman" w:cs="Times New Roman"/>
                <w:sz w:val="20"/>
                <w:szCs w:val="20"/>
                <w:lang w:val="en-US"/>
              </w:rPr>
              <w:t xml:space="preserve">Table 4.2A.2.3-1 to be revisited. </w:t>
            </w:r>
          </w:p>
          <w:p w14:paraId="2E64BBE5"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FR2 scaling factor N1 to be considered for requirements with CCA </w:t>
            </w:r>
          </w:p>
          <w:p w14:paraId="6989038D" w14:textId="77777777" w:rsidR="00321F91" w:rsidRDefault="00321F91" w:rsidP="001E7731">
            <w:pPr>
              <w:spacing w:after="0"/>
              <w:jc w:val="both"/>
              <w:rPr>
                <w:rFonts w:ascii="Times New Roman" w:hAnsi="Times New Roman" w:cs="Times New Roman"/>
                <w:sz w:val="20"/>
                <w:szCs w:val="20"/>
                <w:lang w:val="en-US"/>
              </w:rPr>
            </w:pPr>
          </w:p>
          <w:p w14:paraId="485A1D60"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107004" w14:paraId="4C9B035A" w14:textId="77777777" w:rsidTr="001E7731">
        <w:trPr>
          <w:trHeight w:val="196"/>
        </w:trPr>
        <w:tc>
          <w:tcPr>
            <w:tcW w:w="764" w:type="pct"/>
            <w:vMerge/>
            <w:shd w:val="clear" w:color="auto" w:fill="auto"/>
          </w:tcPr>
          <w:p w14:paraId="795B00EC" w14:textId="77777777" w:rsidR="00321F91" w:rsidRPr="009714AF" w:rsidRDefault="00321F91" w:rsidP="001E7731">
            <w:pPr>
              <w:spacing w:after="0"/>
              <w:rPr>
                <w:rFonts w:ascii="Times New Roman" w:hAnsi="Times New Roman" w:cs="Times New Roman"/>
                <w:sz w:val="20"/>
                <w:szCs w:val="20"/>
                <w:lang w:val="en-GB"/>
              </w:rPr>
            </w:pPr>
          </w:p>
        </w:tc>
        <w:tc>
          <w:tcPr>
            <w:tcW w:w="1221" w:type="pct"/>
            <w:shd w:val="clear" w:color="auto" w:fill="auto"/>
          </w:tcPr>
          <w:p w14:paraId="333F6488" w14:textId="77777777" w:rsidR="00321F91" w:rsidRDefault="00321F91" w:rsidP="001E7731">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4.2A.2.4</w:t>
            </w:r>
          </w:p>
          <w:p w14:paraId="2200868E"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Inter-frequency</w:t>
            </w:r>
          </w:p>
        </w:tc>
        <w:tc>
          <w:tcPr>
            <w:tcW w:w="588" w:type="pct"/>
          </w:tcPr>
          <w:p w14:paraId="0936C490"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151F8D06"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Table 4.2A.2.4-1 to be revisited.</w:t>
            </w:r>
          </w:p>
          <w:p w14:paraId="7671E84F"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FR2 scaling factor N1 to be considered for requirements with CCA</w:t>
            </w:r>
          </w:p>
          <w:p w14:paraId="0AEA0355" w14:textId="77777777" w:rsidR="00321F91" w:rsidRDefault="00321F91" w:rsidP="001E7731">
            <w:pPr>
              <w:spacing w:after="0"/>
              <w:jc w:val="both"/>
              <w:rPr>
                <w:rFonts w:ascii="Times New Roman" w:hAnsi="Times New Roman" w:cs="Times New Roman"/>
                <w:sz w:val="20"/>
                <w:szCs w:val="20"/>
                <w:lang w:val="en-US"/>
              </w:rPr>
            </w:pPr>
          </w:p>
          <w:p w14:paraId="4E8E8542"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107004" w14:paraId="522F8A07" w14:textId="77777777" w:rsidTr="001E7731">
        <w:trPr>
          <w:trHeight w:val="196"/>
        </w:trPr>
        <w:tc>
          <w:tcPr>
            <w:tcW w:w="764" w:type="pct"/>
            <w:vMerge/>
            <w:shd w:val="clear" w:color="auto" w:fill="auto"/>
          </w:tcPr>
          <w:p w14:paraId="71DC6D62" w14:textId="77777777" w:rsidR="00321F91" w:rsidRPr="009714AF" w:rsidRDefault="00321F91" w:rsidP="001E7731">
            <w:pPr>
              <w:spacing w:after="0"/>
              <w:rPr>
                <w:rFonts w:ascii="Times New Roman" w:hAnsi="Times New Roman" w:cs="Times New Roman"/>
                <w:sz w:val="20"/>
                <w:szCs w:val="20"/>
                <w:lang w:val="en-GB"/>
              </w:rPr>
            </w:pPr>
          </w:p>
        </w:tc>
        <w:tc>
          <w:tcPr>
            <w:tcW w:w="1221" w:type="pct"/>
            <w:shd w:val="clear" w:color="auto" w:fill="auto"/>
          </w:tcPr>
          <w:p w14:paraId="305D32B4" w14:textId="77777777" w:rsidR="00321F91" w:rsidRPr="009714AF" w:rsidRDefault="00321F91" w:rsidP="001E7731">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4.2A.2.5</w:t>
            </w:r>
          </w:p>
          <w:p w14:paraId="026EDEAA"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Inter-RAT</w:t>
            </w:r>
          </w:p>
        </w:tc>
        <w:tc>
          <w:tcPr>
            <w:tcW w:w="588" w:type="pct"/>
          </w:tcPr>
          <w:p w14:paraId="7260C6DE"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05BA2BD0"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This requirement is band agnostic. </w:t>
            </w:r>
          </w:p>
        </w:tc>
      </w:tr>
      <w:tr w:rsidR="00321F91" w:rsidRPr="00107004" w14:paraId="290B6FCF" w14:textId="77777777" w:rsidTr="001E7731">
        <w:trPr>
          <w:trHeight w:val="196"/>
        </w:trPr>
        <w:tc>
          <w:tcPr>
            <w:tcW w:w="764" w:type="pct"/>
            <w:vMerge/>
            <w:shd w:val="clear" w:color="auto" w:fill="auto"/>
          </w:tcPr>
          <w:p w14:paraId="04CF029E"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14A4133C" w14:textId="77777777" w:rsidR="00321F9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4.2A.2.6</w:t>
            </w:r>
          </w:p>
          <w:p w14:paraId="7582A23C"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Maximum interruption on paging reception when CCA is used in Target Cell </w:t>
            </w:r>
          </w:p>
        </w:tc>
        <w:tc>
          <w:tcPr>
            <w:tcW w:w="588" w:type="pct"/>
          </w:tcPr>
          <w:p w14:paraId="2F96D5E7"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426" w:type="pct"/>
          </w:tcPr>
          <w:p w14:paraId="4898CD5E"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This requirement is band agnostic.</w:t>
            </w:r>
          </w:p>
        </w:tc>
      </w:tr>
      <w:tr w:rsidR="00321F91" w:rsidRPr="00107004" w14:paraId="22C662DD" w14:textId="77777777" w:rsidTr="001E7731">
        <w:tc>
          <w:tcPr>
            <w:tcW w:w="764" w:type="pct"/>
            <w:shd w:val="clear" w:color="auto" w:fill="auto"/>
          </w:tcPr>
          <w:p w14:paraId="36CD17D0" w14:textId="77777777" w:rsidR="00321F91" w:rsidRPr="00704E51" w:rsidRDefault="00321F91" w:rsidP="001E7731">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Handover</w:t>
            </w:r>
          </w:p>
        </w:tc>
        <w:tc>
          <w:tcPr>
            <w:tcW w:w="1221" w:type="pct"/>
            <w:shd w:val="clear" w:color="auto" w:fill="auto"/>
          </w:tcPr>
          <w:p w14:paraId="75176891"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6.1B Handover to target cell using CCA</w:t>
            </w:r>
          </w:p>
        </w:tc>
        <w:tc>
          <w:tcPr>
            <w:tcW w:w="588" w:type="pct"/>
          </w:tcPr>
          <w:p w14:paraId="1E1372FF"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6B2F5EE6"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Discuss for which scenarios the r</w:t>
            </w:r>
            <w:r w:rsidRPr="00704E51">
              <w:rPr>
                <w:rFonts w:ascii="Times New Roman" w:hAnsi="Times New Roman" w:cs="Times New Roman"/>
                <w:sz w:val="20"/>
                <w:szCs w:val="20"/>
                <w:lang w:val="en-GB"/>
              </w:rPr>
              <w:t xml:space="preserve">equirements with CCA </w:t>
            </w:r>
            <w:r>
              <w:rPr>
                <w:rFonts w:ascii="Times New Roman" w:hAnsi="Times New Roman" w:cs="Times New Roman"/>
                <w:sz w:val="20"/>
                <w:szCs w:val="20"/>
                <w:lang w:val="en-GB"/>
              </w:rPr>
              <w:t>are t</w:t>
            </w:r>
            <w:r w:rsidRPr="00704E51">
              <w:rPr>
                <w:rFonts w:ascii="Times New Roman" w:hAnsi="Times New Roman" w:cs="Times New Roman"/>
                <w:sz w:val="20"/>
                <w:szCs w:val="20"/>
                <w:lang w:val="en-GB"/>
              </w:rPr>
              <w:t xml:space="preserve">o </w:t>
            </w:r>
            <w:r>
              <w:rPr>
                <w:rFonts w:ascii="Times New Roman" w:hAnsi="Times New Roman" w:cs="Times New Roman"/>
                <w:sz w:val="20"/>
                <w:szCs w:val="20"/>
                <w:lang w:val="en-GB"/>
              </w:rPr>
              <w:t>be defined for:</w:t>
            </w:r>
            <w:r w:rsidRPr="00704E51">
              <w:rPr>
                <w:rFonts w:ascii="Times New Roman" w:hAnsi="Times New Roman" w:cs="Times New Roman"/>
                <w:sz w:val="20"/>
                <w:szCs w:val="20"/>
                <w:lang w:val="en-GB"/>
              </w:rPr>
              <w:t xml:space="preserve"> </w:t>
            </w:r>
          </w:p>
          <w:p w14:paraId="13589B96" w14:textId="77777777" w:rsidR="00321F91" w:rsidRPr="00704E51" w:rsidRDefault="00321F91" w:rsidP="001E7731">
            <w:pPr>
              <w:pStyle w:val="ListParagraph"/>
              <w:numPr>
                <w:ilvl w:val="0"/>
                <w:numId w:val="29"/>
              </w:numPr>
              <w:jc w:val="both"/>
              <w:rPr>
                <w:sz w:val="20"/>
                <w:szCs w:val="20"/>
                <w:lang w:val="en-GB"/>
              </w:rPr>
            </w:pPr>
            <w:r w:rsidRPr="00704E51">
              <w:rPr>
                <w:sz w:val="20"/>
                <w:szCs w:val="20"/>
                <w:lang w:val="en-GB"/>
              </w:rPr>
              <w:t>FR2-FR2 handover</w:t>
            </w:r>
          </w:p>
          <w:p w14:paraId="4955910C" w14:textId="77777777" w:rsidR="00321F91" w:rsidRPr="00704E51" w:rsidRDefault="00321F91" w:rsidP="001E7731">
            <w:pPr>
              <w:pStyle w:val="ListParagraph"/>
              <w:numPr>
                <w:ilvl w:val="0"/>
                <w:numId w:val="29"/>
              </w:numPr>
              <w:jc w:val="both"/>
              <w:rPr>
                <w:sz w:val="20"/>
                <w:szCs w:val="20"/>
                <w:lang w:val="en-GB"/>
              </w:rPr>
            </w:pPr>
            <w:r w:rsidRPr="00704E51">
              <w:rPr>
                <w:sz w:val="20"/>
                <w:szCs w:val="20"/>
                <w:lang w:val="en-GB"/>
              </w:rPr>
              <w:t>FR2-FR1 handover</w:t>
            </w:r>
          </w:p>
          <w:p w14:paraId="72AA651A" w14:textId="77777777" w:rsidR="00321F91" w:rsidRDefault="00321F91" w:rsidP="001E7731">
            <w:pPr>
              <w:pStyle w:val="ListParagraph"/>
              <w:numPr>
                <w:ilvl w:val="0"/>
                <w:numId w:val="29"/>
              </w:numPr>
              <w:jc w:val="both"/>
              <w:rPr>
                <w:sz w:val="20"/>
                <w:szCs w:val="20"/>
                <w:lang w:val="en-GB"/>
              </w:rPr>
            </w:pPr>
            <w:r w:rsidRPr="00704E51">
              <w:rPr>
                <w:sz w:val="20"/>
                <w:szCs w:val="20"/>
                <w:lang w:val="en-GB"/>
              </w:rPr>
              <w:t>FR1-FR2 handover</w:t>
            </w:r>
          </w:p>
          <w:p w14:paraId="0DF59E4B" w14:textId="77777777" w:rsidR="00321F91" w:rsidRPr="0067333E" w:rsidRDefault="00321F91" w:rsidP="001E7731">
            <w:pPr>
              <w:pStyle w:val="ListParagraph"/>
              <w:numPr>
                <w:ilvl w:val="0"/>
                <w:numId w:val="29"/>
              </w:numPr>
              <w:jc w:val="both"/>
              <w:rPr>
                <w:sz w:val="20"/>
                <w:szCs w:val="20"/>
                <w:lang w:val="en-US"/>
              </w:rPr>
            </w:pPr>
            <w:r>
              <w:rPr>
                <w:sz w:val="20"/>
                <w:szCs w:val="20"/>
                <w:lang w:val="en-US"/>
              </w:rPr>
              <w:t>E-UTRAN</w:t>
            </w:r>
            <w:r w:rsidRPr="0067333E">
              <w:rPr>
                <w:sz w:val="20"/>
                <w:szCs w:val="20"/>
                <w:lang w:val="en-US"/>
              </w:rPr>
              <w:t xml:space="preserve"> - NR FR2 handover: if possible,</w:t>
            </w:r>
            <w:r>
              <w:rPr>
                <w:sz w:val="20"/>
                <w:szCs w:val="20"/>
                <w:lang w:val="en-US"/>
              </w:rPr>
              <w:t xml:space="preserve"> there is need to assess the impact on TS 36.133 as well</w:t>
            </w:r>
          </w:p>
        </w:tc>
      </w:tr>
      <w:tr w:rsidR="00321F91" w:rsidRPr="00D10250" w14:paraId="6663CF32" w14:textId="77777777" w:rsidTr="001E7731">
        <w:trPr>
          <w:trHeight w:val="198"/>
        </w:trPr>
        <w:tc>
          <w:tcPr>
            <w:tcW w:w="764" w:type="pct"/>
            <w:vMerge w:val="restart"/>
            <w:shd w:val="clear" w:color="auto" w:fill="auto"/>
          </w:tcPr>
          <w:p w14:paraId="2FCB73EE" w14:textId="77777777" w:rsidR="00321F91" w:rsidRPr="00704E51" w:rsidRDefault="00321F91" w:rsidP="001E7731">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RRC Connection Mobility Control</w:t>
            </w:r>
          </w:p>
        </w:tc>
        <w:tc>
          <w:tcPr>
            <w:tcW w:w="1221" w:type="pct"/>
            <w:shd w:val="clear" w:color="auto" w:fill="auto"/>
          </w:tcPr>
          <w:p w14:paraId="2B2B3B6B" w14:textId="77777777" w:rsidR="00321F91" w:rsidRDefault="00321F91" w:rsidP="001E7731">
            <w:pPr>
              <w:spacing w:after="0"/>
              <w:rPr>
                <w:rFonts w:ascii="Times New Roman" w:hAnsi="Times New Roman" w:cs="Times New Roman"/>
                <w:sz w:val="20"/>
                <w:szCs w:val="20"/>
                <w:lang w:val="en-GB"/>
              </w:rPr>
            </w:pPr>
            <w:r w:rsidRPr="00A34D0D">
              <w:rPr>
                <w:rFonts w:ascii="Times New Roman" w:hAnsi="Times New Roman" w:cs="Times New Roman"/>
                <w:sz w:val="20"/>
                <w:szCs w:val="20"/>
                <w:lang w:val="en-GB"/>
              </w:rPr>
              <w:t>6.2.1A</w:t>
            </w:r>
          </w:p>
          <w:p w14:paraId="34933610"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RRC re-establishment</w:t>
            </w:r>
            <w:r>
              <w:rPr>
                <w:rFonts w:ascii="Times New Roman" w:hAnsi="Times New Roman" w:cs="Times New Roman"/>
                <w:sz w:val="20"/>
                <w:szCs w:val="20"/>
                <w:lang w:val="en-GB"/>
              </w:rPr>
              <w:t xml:space="preserve"> with CCA</w:t>
            </w:r>
          </w:p>
        </w:tc>
        <w:tc>
          <w:tcPr>
            <w:tcW w:w="588" w:type="pct"/>
          </w:tcPr>
          <w:p w14:paraId="0E8DD483"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721E711D" w14:textId="77777777" w:rsidR="00321F9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Time to identify target NR cell to be defined for FR2 requirements with CCA </w:t>
            </w:r>
          </w:p>
          <w:p w14:paraId="14E66956"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Revisit </w:t>
            </w:r>
            <w:r w:rsidRPr="00A34D0D">
              <w:rPr>
                <w:rFonts w:ascii="Times New Roman" w:hAnsi="Times New Roman" w:cs="Times New Roman"/>
                <w:sz w:val="20"/>
                <w:szCs w:val="20"/>
                <w:lang w:val="en-GB"/>
              </w:rPr>
              <w:t>Table 6.2.1.2.1-2:</w:t>
            </w:r>
          </w:p>
        </w:tc>
      </w:tr>
      <w:tr w:rsidR="00321F91" w:rsidRPr="00107004" w14:paraId="3C77DDA3" w14:textId="77777777" w:rsidTr="001E7731">
        <w:trPr>
          <w:trHeight w:val="196"/>
        </w:trPr>
        <w:tc>
          <w:tcPr>
            <w:tcW w:w="764" w:type="pct"/>
            <w:vMerge/>
            <w:shd w:val="clear" w:color="auto" w:fill="auto"/>
          </w:tcPr>
          <w:p w14:paraId="1E10B1E5"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018553EB" w14:textId="77777777" w:rsidR="00321F91" w:rsidRPr="00704E51" w:rsidRDefault="00321F91" w:rsidP="001E7731">
            <w:pPr>
              <w:spacing w:after="0"/>
              <w:rPr>
                <w:rFonts w:ascii="Times New Roman" w:hAnsi="Times New Roman" w:cs="Times New Roman"/>
                <w:sz w:val="20"/>
                <w:szCs w:val="20"/>
                <w:lang w:val="en-GB"/>
              </w:rPr>
            </w:pPr>
            <w:r w:rsidRPr="001B1F53">
              <w:rPr>
                <w:rFonts w:ascii="Times New Roman" w:hAnsi="Times New Roman" w:cs="Times New Roman"/>
                <w:sz w:val="20"/>
                <w:szCs w:val="20"/>
                <w:lang w:val="en-GB"/>
              </w:rPr>
              <w:t>6.2.2A</w:t>
            </w:r>
            <w:r>
              <w:rPr>
                <w:rFonts w:ascii="Times New Roman" w:hAnsi="Times New Roman" w:cs="Times New Roman"/>
                <w:sz w:val="20"/>
                <w:szCs w:val="20"/>
                <w:lang w:val="en-GB"/>
              </w:rPr>
              <w:t xml:space="preserve"> Random access when CCA is used</w:t>
            </w:r>
          </w:p>
        </w:tc>
        <w:tc>
          <w:tcPr>
            <w:tcW w:w="588" w:type="pct"/>
          </w:tcPr>
          <w:p w14:paraId="72F11AE9"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26A253DC"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Existing requirements with CCA are also applicable for FR2-2</w:t>
            </w:r>
          </w:p>
        </w:tc>
      </w:tr>
      <w:tr w:rsidR="00321F91" w:rsidRPr="00D10250" w14:paraId="4DE13C3D" w14:textId="77777777" w:rsidTr="001E7731">
        <w:trPr>
          <w:trHeight w:val="196"/>
        </w:trPr>
        <w:tc>
          <w:tcPr>
            <w:tcW w:w="764" w:type="pct"/>
            <w:vMerge/>
            <w:shd w:val="clear" w:color="auto" w:fill="auto"/>
          </w:tcPr>
          <w:p w14:paraId="5D7E9154"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5B9A188F" w14:textId="77777777" w:rsidR="00321F91" w:rsidRDefault="00321F91" w:rsidP="001E7731">
            <w:pPr>
              <w:spacing w:after="0"/>
              <w:rPr>
                <w:rFonts w:ascii="Times New Roman" w:hAnsi="Times New Roman" w:cs="Times New Roman"/>
                <w:sz w:val="20"/>
                <w:szCs w:val="20"/>
                <w:lang w:val="en-GB"/>
              </w:rPr>
            </w:pPr>
            <w:r w:rsidRPr="001B1F53">
              <w:rPr>
                <w:rFonts w:ascii="Times New Roman" w:hAnsi="Times New Roman" w:cs="Times New Roman"/>
                <w:sz w:val="20"/>
                <w:szCs w:val="20"/>
                <w:lang w:val="en-GB"/>
              </w:rPr>
              <w:t>6.2.3.2.3</w:t>
            </w:r>
          </w:p>
          <w:p w14:paraId="41AD0602"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RRC release with redirection</w:t>
            </w:r>
            <w:r>
              <w:rPr>
                <w:rFonts w:ascii="Times New Roman" w:hAnsi="Times New Roman" w:cs="Times New Roman"/>
                <w:sz w:val="20"/>
                <w:szCs w:val="20"/>
                <w:lang w:val="en-GB"/>
              </w:rPr>
              <w:t xml:space="preserve"> to NR carrier subject to CCA</w:t>
            </w:r>
          </w:p>
        </w:tc>
        <w:tc>
          <w:tcPr>
            <w:tcW w:w="588" w:type="pct"/>
          </w:tcPr>
          <w:p w14:paraId="25CC4F53"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2A0BD967"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Time to identify target NR cell needs to be defined for FR2 requirements with CCA </w:t>
            </w:r>
          </w:p>
          <w:p w14:paraId="23A00B61"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Revisit </w:t>
            </w:r>
            <w:r w:rsidRPr="001B1F53">
              <w:rPr>
                <w:rFonts w:ascii="Times New Roman" w:hAnsi="Times New Roman" w:cs="Times New Roman"/>
                <w:sz w:val="20"/>
                <w:szCs w:val="20"/>
                <w:lang w:val="en-GB"/>
              </w:rPr>
              <w:t>Table 6.2.3.2.3-1:</w:t>
            </w:r>
          </w:p>
        </w:tc>
      </w:tr>
      <w:tr w:rsidR="00321F91" w:rsidRPr="00107004" w14:paraId="76C826BF" w14:textId="77777777" w:rsidTr="001E7731">
        <w:trPr>
          <w:trHeight w:val="564"/>
        </w:trPr>
        <w:tc>
          <w:tcPr>
            <w:tcW w:w="764" w:type="pct"/>
            <w:vMerge w:val="restart"/>
            <w:shd w:val="clear" w:color="auto" w:fill="auto"/>
          </w:tcPr>
          <w:p w14:paraId="54D0CC3F" w14:textId="77777777" w:rsidR="00321F91" w:rsidRPr="00704E51" w:rsidRDefault="00321F91" w:rsidP="001E7731">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UE timing</w:t>
            </w:r>
          </w:p>
        </w:tc>
        <w:tc>
          <w:tcPr>
            <w:tcW w:w="1221" w:type="pct"/>
            <w:shd w:val="clear" w:color="auto" w:fill="auto"/>
          </w:tcPr>
          <w:p w14:paraId="69386FCA" w14:textId="77777777" w:rsidR="00321F9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7.1</w:t>
            </w:r>
          </w:p>
          <w:p w14:paraId="35258F98"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UE transmit timing</w:t>
            </w:r>
          </w:p>
        </w:tc>
        <w:tc>
          <w:tcPr>
            <w:tcW w:w="588" w:type="pct"/>
          </w:tcPr>
          <w:p w14:paraId="7D0293AE"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FFS</w:t>
            </w:r>
          </w:p>
        </w:tc>
        <w:tc>
          <w:tcPr>
            <w:tcW w:w="2426" w:type="pct"/>
          </w:tcPr>
          <w:p w14:paraId="66E875C4" w14:textId="77777777" w:rsidR="00321F9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Subject to agreements on UE transmit timing in FR2-2.</w:t>
            </w:r>
          </w:p>
          <w:p w14:paraId="7EFACE45"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FFS number of SSB candidate positions</w:t>
            </w:r>
          </w:p>
        </w:tc>
      </w:tr>
      <w:tr w:rsidR="00321F91" w:rsidRPr="00107004" w14:paraId="76A48743" w14:textId="77777777" w:rsidTr="001E7731">
        <w:trPr>
          <w:trHeight w:val="563"/>
        </w:trPr>
        <w:tc>
          <w:tcPr>
            <w:tcW w:w="764" w:type="pct"/>
            <w:vMerge/>
            <w:shd w:val="clear" w:color="auto" w:fill="auto"/>
          </w:tcPr>
          <w:p w14:paraId="77836CFD"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07F90CA4"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7.2 </w:t>
            </w:r>
            <w:r w:rsidRPr="00704E51">
              <w:rPr>
                <w:rFonts w:ascii="Times New Roman" w:hAnsi="Times New Roman" w:cs="Times New Roman"/>
                <w:sz w:val="20"/>
                <w:szCs w:val="20"/>
                <w:lang w:val="en-GB"/>
              </w:rPr>
              <w:t>UE timer accuracy</w:t>
            </w:r>
            <w:r>
              <w:rPr>
                <w:rFonts w:ascii="Times New Roman" w:hAnsi="Times New Roman" w:cs="Times New Roman"/>
                <w:sz w:val="20"/>
                <w:szCs w:val="20"/>
                <w:lang w:val="en-GB"/>
              </w:rPr>
              <w:t xml:space="preserve"> </w:t>
            </w:r>
          </w:p>
        </w:tc>
        <w:tc>
          <w:tcPr>
            <w:tcW w:w="588" w:type="pct"/>
          </w:tcPr>
          <w:p w14:paraId="7866A440"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14B81FB1"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Reuse FR2 or FR2-2 requirements</w:t>
            </w:r>
          </w:p>
        </w:tc>
      </w:tr>
      <w:tr w:rsidR="00321F91" w:rsidRPr="00107004" w14:paraId="740CD48A" w14:textId="77777777" w:rsidTr="001E7731">
        <w:trPr>
          <w:trHeight w:val="563"/>
        </w:trPr>
        <w:tc>
          <w:tcPr>
            <w:tcW w:w="764" w:type="pct"/>
            <w:vMerge/>
            <w:shd w:val="clear" w:color="auto" w:fill="auto"/>
          </w:tcPr>
          <w:p w14:paraId="20E61DDD"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371458F7"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7.3 </w:t>
            </w:r>
            <w:r w:rsidRPr="00704E51">
              <w:rPr>
                <w:rFonts w:ascii="Times New Roman" w:hAnsi="Times New Roman" w:cs="Times New Roman"/>
                <w:sz w:val="20"/>
                <w:szCs w:val="20"/>
                <w:lang w:val="en-GB"/>
              </w:rPr>
              <w:t>T</w:t>
            </w:r>
            <w:r>
              <w:rPr>
                <w:rFonts w:ascii="Times New Roman" w:hAnsi="Times New Roman" w:cs="Times New Roman"/>
                <w:sz w:val="20"/>
                <w:szCs w:val="20"/>
                <w:lang w:val="en-GB"/>
              </w:rPr>
              <w:t xml:space="preserve">iming advance </w:t>
            </w:r>
          </w:p>
        </w:tc>
        <w:tc>
          <w:tcPr>
            <w:tcW w:w="588" w:type="pct"/>
          </w:tcPr>
          <w:p w14:paraId="22A5BF9E"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4BB4D99A"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Reuse FR2 or FR2-2 requirements</w:t>
            </w:r>
          </w:p>
        </w:tc>
      </w:tr>
      <w:tr w:rsidR="00321F91" w:rsidRPr="00107004" w14:paraId="23CE261E" w14:textId="77777777" w:rsidTr="001E7731">
        <w:trPr>
          <w:trHeight w:val="563"/>
        </w:trPr>
        <w:tc>
          <w:tcPr>
            <w:tcW w:w="764" w:type="pct"/>
            <w:vMerge/>
            <w:shd w:val="clear" w:color="auto" w:fill="auto"/>
          </w:tcPr>
          <w:p w14:paraId="2B42AC0B"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37CEE9DA"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7.5 </w:t>
            </w:r>
            <w:r w:rsidRPr="00704E51">
              <w:rPr>
                <w:rFonts w:ascii="Times New Roman" w:hAnsi="Times New Roman" w:cs="Times New Roman"/>
                <w:sz w:val="20"/>
                <w:szCs w:val="20"/>
                <w:lang w:val="en-GB"/>
              </w:rPr>
              <w:t>UE maximum receive timing difference</w:t>
            </w:r>
          </w:p>
        </w:tc>
        <w:tc>
          <w:tcPr>
            <w:tcW w:w="588" w:type="pct"/>
          </w:tcPr>
          <w:p w14:paraId="17EE3174"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27EC0024"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Reuse FR2 or FR2-2 requirements</w:t>
            </w:r>
          </w:p>
        </w:tc>
      </w:tr>
      <w:tr w:rsidR="00321F91" w:rsidRPr="00107004" w14:paraId="4C024688" w14:textId="77777777" w:rsidTr="001E7731">
        <w:trPr>
          <w:trHeight w:val="563"/>
        </w:trPr>
        <w:tc>
          <w:tcPr>
            <w:tcW w:w="764" w:type="pct"/>
            <w:vMerge/>
            <w:shd w:val="clear" w:color="auto" w:fill="auto"/>
          </w:tcPr>
          <w:p w14:paraId="369919DA"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2A818894"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7.6 </w:t>
            </w:r>
            <w:r w:rsidRPr="00704E51">
              <w:rPr>
                <w:rFonts w:ascii="Times New Roman" w:hAnsi="Times New Roman" w:cs="Times New Roman"/>
                <w:sz w:val="20"/>
                <w:szCs w:val="20"/>
                <w:lang w:val="en-GB"/>
              </w:rPr>
              <w:t>UE maximum transmission timing difference</w:t>
            </w:r>
          </w:p>
        </w:tc>
        <w:tc>
          <w:tcPr>
            <w:tcW w:w="588" w:type="pct"/>
          </w:tcPr>
          <w:p w14:paraId="46615B13" w14:textId="77777777" w:rsidR="00321F91" w:rsidRPr="00704E51" w:rsidRDefault="00321F91" w:rsidP="001E7731">
            <w:pPr>
              <w:spacing w:after="0"/>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No</w:t>
            </w:r>
          </w:p>
        </w:tc>
        <w:tc>
          <w:tcPr>
            <w:tcW w:w="2426" w:type="pct"/>
          </w:tcPr>
          <w:p w14:paraId="1FEFC26B" w14:textId="77777777" w:rsidR="00321F91" w:rsidRPr="00704E51" w:rsidRDefault="00321F91" w:rsidP="001E7731">
            <w:pPr>
              <w:spacing w:after="0"/>
              <w:rPr>
                <w:rFonts w:ascii="Times New Roman" w:hAnsi="Times New Roman" w:cs="Times New Roman"/>
                <w:color w:val="000000"/>
                <w:sz w:val="20"/>
                <w:szCs w:val="20"/>
                <w:lang w:val="en-GB"/>
              </w:rPr>
            </w:pPr>
            <w:r w:rsidRPr="00704E51">
              <w:rPr>
                <w:rFonts w:ascii="Times New Roman" w:hAnsi="Times New Roman" w:cs="Times New Roman"/>
                <w:sz w:val="20"/>
                <w:szCs w:val="20"/>
                <w:lang w:val="en-GB"/>
              </w:rPr>
              <w:t>Reuse FR2 or FR2-2 requirements</w:t>
            </w:r>
          </w:p>
        </w:tc>
      </w:tr>
      <w:tr w:rsidR="00321F91" w:rsidRPr="00107004" w14:paraId="65F1C873" w14:textId="77777777" w:rsidTr="001E7731">
        <w:tc>
          <w:tcPr>
            <w:tcW w:w="764" w:type="pct"/>
            <w:vMerge w:val="restart"/>
            <w:shd w:val="clear" w:color="auto" w:fill="auto"/>
          </w:tcPr>
          <w:p w14:paraId="0E58AA13" w14:textId="77777777" w:rsidR="00321F91" w:rsidRPr="00704E51" w:rsidRDefault="00321F91" w:rsidP="001E7731">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Signalling characteristics</w:t>
            </w:r>
          </w:p>
        </w:tc>
        <w:tc>
          <w:tcPr>
            <w:tcW w:w="1221" w:type="pct"/>
            <w:shd w:val="clear" w:color="auto" w:fill="auto"/>
          </w:tcPr>
          <w:p w14:paraId="7A814622"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color w:val="000000"/>
                <w:sz w:val="20"/>
                <w:szCs w:val="20"/>
                <w:lang w:val="en-GB"/>
              </w:rPr>
              <w:t xml:space="preserve">8.3A </w:t>
            </w:r>
            <w:r w:rsidRPr="00704E51">
              <w:rPr>
                <w:rFonts w:ascii="Times New Roman" w:hAnsi="Times New Roman" w:cs="Times New Roman"/>
                <w:color w:val="000000"/>
                <w:sz w:val="20"/>
                <w:szCs w:val="20"/>
                <w:lang w:val="en-GB"/>
              </w:rPr>
              <w:t>SCell activation and deactivation delay</w:t>
            </w:r>
          </w:p>
        </w:tc>
        <w:tc>
          <w:tcPr>
            <w:tcW w:w="588" w:type="pct"/>
          </w:tcPr>
          <w:p w14:paraId="4C6C7F23"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7956340F" w14:textId="77777777" w:rsidR="00321F9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Clarify that the current requirements in this clause are applicable only to FR1</w:t>
            </w:r>
          </w:p>
          <w:p w14:paraId="7B181530"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FR2-2 specific requirements to be defined, like the </w:t>
            </w:r>
            <w:proofErr w:type="spellStart"/>
            <w:r w:rsidRPr="00EB55BE">
              <w:rPr>
                <w:rFonts w:ascii="Times New Roman" w:hAnsi="Times New Roman" w:cs="Times New Roman"/>
                <w:sz w:val="20"/>
                <w:szCs w:val="20"/>
                <w:lang w:val="en-GB"/>
              </w:rPr>
              <w:t>T</w:t>
            </w:r>
            <w:r w:rsidRPr="00EB55BE">
              <w:rPr>
                <w:rFonts w:ascii="Times New Roman" w:hAnsi="Times New Roman" w:cs="Times New Roman"/>
                <w:sz w:val="20"/>
                <w:szCs w:val="20"/>
                <w:vertAlign w:val="subscript"/>
                <w:lang w:val="en-GB"/>
              </w:rPr>
              <w:t>activation_time_withCCA</w:t>
            </w:r>
            <w:proofErr w:type="spellEnd"/>
            <w:r>
              <w:rPr>
                <w:rFonts w:ascii="Times New Roman" w:hAnsi="Times New Roman" w:cs="Times New Roman"/>
                <w:sz w:val="20"/>
                <w:szCs w:val="20"/>
                <w:vertAlign w:val="subscript"/>
                <w:lang w:val="en-GB"/>
              </w:rPr>
              <w:t xml:space="preserve">, </w:t>
            </w:r>
          </w:p>
        </w:tc>
      </w:tr>
      <w:tr w:rsidR="00321F91" w:rsidRPr="00107004" w14:paraId="34B1B2ED" w14:textId="77777777" w:rsidTr="001E7731">
        <w:tc>
          <w:tcPr>
            <w:tcW w:w="764" w:type="pct"/>
            <w:vMerge/>
            <w:shd w:val="clear" w:color="auto" w:fill="auto"/>
          </w:tcPr>
          <w:p w14:paraId="07A3C0EB"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302CA262" w14:textId="77777777" w:rsidR="00321F91" w:rsidRPr="00704E51" w:rsidRDefault="00321F91" w:rsidP="001E7731">
            <w:pPr>
              <w:spacing w:after="0"/>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Interruption</w:t>
            </w:r>
          </w:p>
        </w:tc>
        <w:tc>
          <w:tcPr>
            <w:tcW w:w="588" w:type="pct"/>
          </w:tcPr>
          <w:p w14:paraId="3B5E471E" w14:textId="77777777" w:rsidR="00321F91" w:rsidRPr="00704E51" w:rsidRDefault="00321F91" w:rsidP="001E7731">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FFS</w:t>
            </w:r>
          </w:p>
        </w:tc>
        <w:tc>
          <w:tcPr>
            <w:tcW w:w="2426" w:type="pct"/>
          </w:tcPr>
          <w:p w14:paraId="2ADB289C" w14:textId="77777777" w:rsidR="00321F91" w:rsidRPr="00704E51" w:rsidRDefault="00321F91" w:rsidP="001E7731">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 xml:space="preserve">FFS if impact on </w:t>
            </w:r>
            <w:r w:rsidRPr="00704E51">
              <w:rPr>
                <w:rFonts w:ascii="Times New Roman" w:hAnsi="Times New Roman" w:cs="Times New Roman"/>
                <w:sz w:val="20"/>
                <w:szCs w:val="20"/>
                <w:lang w:val="en-GB"/>
              </w:rPr>
              <w:t>interruptions due to Active BWP switching Requirement</w:t>
            </w:r>
          </w:p>
        </w:tc>
      </w:tr>
      <w:tr w:rsidR="00321F91" w:rsidRPr="00D10250" w14:paraId="55B8DFBE" w14:textId="77777777" w:rsidTr="001E7731">
        <w:tc>
          <w:tcPr>
            <w:tcW w:w="764" w:type="pct"/>
            <w:vMerge/>
            <w:shd w:val="clear" w:color="auto" w:fill="auto"/>
          </w:tcPr>
          <w:p w14:paraId="202A082A"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0787F37A" w14:textId="77777777" w:rsidR="00321F91" w:rsidRPr="00704E51" w:rsidRDefault="00321F91" w:rsidP="001E7731">
            <w:pPr>
              <w:spacing w:after="0"/>
              <w:rPr>
                <w:rFonts w:ascii="Times New Roman" w:hAnsi="Times New Roman" w:cs="Times New Roman"/>
                <w:sz w:val="20"/>
                <w:szCs w:val="20"/>
                <w:lang w:val="en-GB" w:eastAsia="x-none"/>
              </w:rPr>
            </w:pPr>
            <w:proofErr w:type="spellStart"/>
            <w:r w:rsidRPr="00704E51">
              <w:rPr>
                <w:rFonts w:ascii="Times New Roman" w:hAnsi="Times New Roman" w:cs="Times New Roman"/>
                <w:color w:val="000000"/>
                <w:sz w:val="20"/>
                <w:szCs w:val="20"/>
                <w:lang w:val="en-GB"/>
              </w:rPr>
              <w:t>PSCell</w:t>
            </w:r>
            <w:proofErr w:type="spellEnd"/>
            <w:r w:rsidRPr="00704E51">
              <w:rPr>
                <w:rFonts w:ascii="Times New Roman" w:hAnsi="Times New Roman" w:cs="Times New Roman"/>
                <w:color w:val="000000"/>
                <w:sz w:val="20"/>
                <w:szCs w:val="20"/>
                <w:lang w:val="en-GB"/>
              </w:rPr>
              <w:t xml:space="preserve"> addition and release delay</w:t>
            </w:r>
          </w:p>
        </w:tc>
        <w:tc>
          <w:tcPr>
            <w:tcW w:w="588" w:type="pct"/>
          </w:tcPr>
          <w:p w14:paraId="059435FD" w14:textId="77777777" w:rsidR="00321F91" w:rsidRPr="00704E51" w:rsidRDefault="00321F91" w:rsidP="001E7731">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No</w:t>
            </w:r>
          </w:p>
        </w:tc>
        <w:tc>
          <w:tcPr>
            <w:tcW w:w="2426" w:type="pct"/>
          </w:tcPr>
          <w:p w14:paraId="21E7D3E6" w14:textId="77777777" w:rsidR="00321F91" w:rsidRPr="00704E51" w:rsidRDefault="00321F91" w:rsidP="001E7731">
            <w:pPr>
              <w:spacing w:after="0"/>
              <w:jc w:val="both"/>
              <w:rPr>
                <w:rFonts w:ascii="Times New Roman" w:hAnsi="Times New Roman" w:cs="Times New Roman"/>
                <w:sz w:val="20"/>
                <w:szCs w:val="20"/>
                <w:lang w:val="en-GB" w:eastAsia="x-none"/>
              </w:rPr>
            </w:pPr>
          </w:p>
        </w:tc>
      </w:tr>
      <w:tr w:rsidR="00321F91" w:rsidRPr="00107004" w14:paraId="2FADE076" w14:textId="77777777" w:rsidTr="001E7731">
        <w:tc>
          <w:tcPr>
            <w:tcW w:w="764" w:type="pct"/>
            <w:vMerge/>
            <w:shd w:val="clear" w:color="auto" w:fill="auto"/>
          </w:tcPr>
          <w:p w14:paraId="306C56EA"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474F0F25" w14:textId="77777777" w:rsidR="00321F91" w:rsidRPr="00704E51" w:rsidRDefault="00321F91" w:rsidP="001E7731">
            <w:pPr>
              <w:spacing w:after="0"/>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 xml:space="preserve">8.10A </w:t>
            </w:r>
            <w:r w:rsidRPr="00704E51">
              <w:rPr>
                <w:rFonts w:ascii="Times New Roman" w:hAnsi="Times New Roman" w:cs="Times New Roman"/>
                <w:sz w:val="20"/>
                <w:szCs w:val="20"/>
                <w:lang w:val="en-GB" w:eastAsia="x-none"/>
              </w:rPr>
              <w:t>Active TCI state switching delay</w:t>
            </w:r>
          </w:p>
        </w:tc>
        <w:tc>
          <w:tcPr>
            <w:tcW w:w="588" w:type="pct"/>
          </w:tcPr>
          <w:p w14:paraId="3F04EADD" w14:textId="77777777" w:rsidR="00321F91" w:rsidRPr="00704E51" w:rsidRDefault="00321F91" w:rsidP="001E7731">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Yes</w:t>
            </w:r>
          </w:p>
        </w:tc>
        <w:tc>
          <w:tcPr>
            <w:tcW w:w="2426" w:type="pct"/>
          </w:tcPr>
          <w:p w14:paraId="3AB2F3C2" w14:textId="77777777" w:rsidR="00321F9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Clarify that the current requirements in this clause are applicable only to FR1</w:t>
            </w:r>
          </w:p>
          <w:p w14:paraId="7E3E1A49"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Requirements with CCA should include FR2-2 specific timing </w:t>
            </w:r>
            <w:r w:rsidRPr="00704E51">
              <w:rPr>
                <w:rFonts w:ascii="Times New Roman" w:hAnsi="Times New Roman" w:cs="Times New Roman"/>
                <w:sz w:val="20"/>
                <w:szCs w:val="20"/>
                <w:lang w:val="en-GB" w:eastAsia="en-GB"/>
              </w:rPr>
              <w:t>T</w:t>
            </w:r>
            <w:r w:rsidRPr="00704E51">
              <w:rPr>
                <w:rFonts w:ascii="Times New Roman" w:hAnsi="Times New Roman" w:cs="Times New Roman"/>
                <w:sz w:val="20"/>
                <w:szCs w:val="20"/>
                <w:vertAlign w:val="subscript"/>
                <w:lang w:val="en-GB" w:eastAsia="en-GB"/>
              </w:rPr>
              <w:t xml:space="preserve">L1-RSRP </w:t>
            </w:r>
            <w:r w:rsidRPr="00704E51">
              <w:rPr>
                <w:rFonts w:ascii="Times New Roman" w:hAnsi="Times New Roman" w:cs="Times New Roman"/>
                <w:sz w:val="20"/>
                <w:szCs w:val="20"/>
                <w:lang w:val="en-GB"/>
              </w:rPr>
              <w:t>for MAC-CE based TCI state switch delay</w:t>
            </w:r>
          </w:p>
          <w:p w14:paraId="2F83674B" w14:textId="77777777" w:rsidR="00321F91" w:rsidRPr="00704E51" w:rsidRDefault="00321F91" w:rsidP="001E7731">
            <w:pPr>
              <w:spacing w:after="0"/>
              <w:jc w:val="both"/>
              <w:rPr>
                <w:rFonts w:ascii="Times New Roman" w:hAnsi="Times New Roman" w:cs="Times New Roman"/>
                <w:sz w:val="20"/>
                <w:szCs w:val="20"/>
                <w:lang w:val="en-GB"/>
              </w:rPr>
            </w:pPr>
          </w:p>
          <w:p w14:paraId="5F1E7CFD" w14:textId="77777777" w:rsidR="00321F91" w:rsidRPr="00704E51" w:rsidRDefault="00321F91" w:rsidP="001E7731">
            <w:pPr>
              <w:spacing w:after="0"/>
              <w:jc w:val="both"/>
              <w:rPr>
                <w:rFonts w:ascii="Times New Roman" w:hAnsi="Times New Roman" w:cs="Times New Roman"/>
                <w:sz w:val="20"/>
                <w:szCs w:val="20"/>
                <w:lang w:val="en-GB" w:eastAsia="x-none"/>
              </w:rPr>
            </w:pPr>
          </w:p>
        </w:tc>
      </w:tr>
      <w:tr w:rsidR="00321F91" w:rsidRPr="00107004" w14:paraId="2B6A91E4" w14:textId="77777777" w:rsidTr="001E7731">
        <w:tc>
          <w:tcPr>
            <w:tcW w:w="764" w:type="pct"/>
            <w:vMerge/>
            <w:shd w:val="clear" w:color="auto" w:fill="auto"/>
          </w:tcPr>
          <w:p w14:paraId="3C88CD95"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FFFFFF" w:themeFill="background1"/>
          </w:tcPr>
          <w:p w14:paraId="6743A83D" w14:textId="77777777" w:rsidR="00321F91" w:rsidRPr="00704E51" w:rsidRDefault="00321F91" w:rsidP="001E7731">
            <w:pPr>
              <w:spacing w:after="0"/>
              <w:rPr>
                <w:rFonts w:ascii="Times New Roman" w:hAnsi="Times New Roman" w:cs="Times New Roman"/>
                <w:sz w:val="20"/>
                <w:szCs w:val="20"/>
                <w:lang w:val="en-GB" w:eastAsia="x-none"/>
              </w:rPr>
            </w:pPr>
            <w:r>
              <w:rPr>
                <w:rFonts w:ascii="Times New Roman" w:hAnsi="Times New Roman" w:cs="Times New Roman"/>
                <w:color w:val="000000"/>
                <w:sz w:val="20"/>
                <w:szCs w:val="20"/>
                <w:lang w:val="en-GB"/>
              </w:rPr>
              <w:t xml:space="preserve">8.6 </w:t>
            </w:r>
            <w:r w:rsidRPr="00704E51">
              <w:rPr>
                <w:rFonts w:ascii="Times New Roman" w:hAnsi="Times New Roman" w:cs="Times New Roman"/>
                <w:color w:val="000000"/>
                <w:sz w:val="20"/>
                <w:szCs w:val="20"/>
                <w:lang w:val="en-GB"/>
              </w:rPr>
              <w:t>Active BWP switching delay</w:t>
            </w:r>
          </w:p>
        </w:tc>
        <w:tc>
          <w:tcPr>
            <w:tcW w:w="588" w:type="pct"/>
            <w:shd w:val="clear" w:color="auto" w:fill="FFFFFF" w:themeFill="background1"/>
          </w:tcPr>
          <w:p w14:paraId="299A2792" w14:textId="77777777" w:rsidR="00321F91" w:rsidRPr="00704E51" w:rsidRDefault="00321F91" w:rsidP="001E7731">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No</w:t>
            </w:r>
          </w:p>
        </w:tc>
        <w:tc>
          <w:tcPr>
            <w:tcW w:w="2426" w:type="pct"/>
            <w:shd w:val="clear" w:color="auto" w:fill="FFFFFF" w:themeFill="background1"/>
          </w:tcPr>
          <w:p w14:paraId="19ECC5BD" w14:textId="77777777" w:rsidR="00321F91" w:rsidRPr="00704E51" w:rsidRDefault="00321F91" w:rsidP="001E7731">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Impact is generic and covered with FR2-2 requirements without CCA</w:t>
            </w:r>
          </w:p>
        </w:tc>
      </w:tr>
      <w:tr w:rsidR="00321F91" w:rsidRPr="00D10250" w14:paraId="26DB48F5" w14:textId="77777777" w:rsidTr="001E7731">
        <w:trPr>
          <w:trHeight w:val="295"/>
        </w:trPr>
        <w:tc>
          <w:tcPr>
            <w:tcW w:w="764" w:type="pct"/>
            <w:vMerge/>
            <w:shd w:val="clear" w:color="auto" w:fill="auto"/>
          </w:tcPr>
          <w:p w14:paraId="326BB471"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68F61A01" w14:textId="77777777" w:rsidR="00321F91" w:rsidRPr="00704E51" w:rsidRDefault="00321F91" w:rsidP="001E7731">
            <w:pPr>
              <w:spacing w:after="0"/>
              <w:rPr>
                <w:rFonts w:ascii="Times New Roman" w:hAnsi="Times New Roman" w:cs="Times New Roman"/>
                <w:sz w:val="20"/>
                <w:szCs w:val="20"/>
                <w:lang w:val="en-GB" w:eastAsia="x-none"/>
              </w:rPr>
            </w:pPr>
            <w:proofErr w:type="spellStart"/>
            <w:r w:rsidRPr="00704E51">
              <w:rPr>
                <w:rFonts w:ascii="Times New Roman" w:hAnsi="Times New Roman" w:cs="Times New Roman"/>
                <w:sz w:val="20"/>
                <w:szCs w:val="20"/>
                <w:lang w:val="en-GB" w:eastAsia="x-none"/>
              </w:rPr>
              <w:t>PSCell</w:t>
            </w:r>
            <w:proofErr w:type="spellEnd"/>
            <w:r w:rsidRPr="00704E51">
              <w:rPr>
                <w:rFonts w:ascii="Times New Roman" w:hAnsi="Times New Roman" w:cs="Times New Roman"/>
                <w:sz w:val="20"/>
                <w:szCs w:val="20"/>
                <w:lang w:val="en-GB" w:eastAsia="x-none"/>
              </w:rPr>
              <w:t xml:space="preserve"> change</w:t>
            </w:r>
          </w:p>
        </w:tc>
        <w:tc>
          <w:tcPr>
            <w:tcW w:w="588" w:type="pct"/>
          </w:tcPr>
          <w:p w14:paraId="44509917" w14:textId="77777777" w:rsidR="00321F91" w:rsidRPr="00704E51" w:rsidRDefault="00321F91" w:rsidP="001E7731">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No</w:t>
            </w:r>
          </w:p>
        </w:tc>
        <w:tc>
          <w:tcPr>
            <w:tcW w:w="2426" w:type="pct"/>
          </w:tcPr>
          <w:p w14:paraId="630DE371" w14:textId="77777777" w:rsidR="00321F91" w:rsidRPr="00704E51" w:rsidRDefault="00321F91" w:rsidP="001E7731">
            <w:pPr>
              <w:spacing w:after="0"/>
              <w:jc w:val="both"/>
              <w:rPr>
                <w:rFonts w:ascii="Times New Roman" w:hAnsi="Times New Roman" w:cs="Times New Roman"/>
                <w:sz w:val="20"/>
                <w:szCs w:val="20"/>
                <w:lang w:val="en-GB" w:eastAsia="x-none"/>
              </w:rPr>
            </w:pPr>
          </w:p>
        </w:tc>
      </w:tr>
      <w:tr w:rsidR="00321F91" w:rsidRPr="00D10250" w14:paraId="62920AA2" w14:textId="77777777" w:rsidTr="001E7731">
        <w:trPr>
          <w:trHeight w:val="295"/>
        </w:trPr>
        <w:tc>
          <w:tcPr>
            <w:tcW w:w="764" w:type="pct"/>
            <w:vMerge/>
            <w:shd w:val="clear" w:color="auto" w:fill="auto"/>
          </w:tcPr>
          <w:p w14:paraId="458AAFDA"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748917A8" w14:textId="77777777" w:rsidR="00321F91" w:rsidRPr="00704E51" w:rsidRDefault="00321F91" w:rsidP="001E7731">
            <w:pPr>
              <w:spacing w:after="0"/>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 xml:space="preserve">Conditional </w:t>
            </w:r>
            <w:proofErr w:type="spellStart"/>
            <w:r w:rsidRPr="00704E51">
              <w:rPr>
                <w:rFonts w:ascii="Times New Roman" w:hAnsi="Times New Roman" w:cs="Times New Roman"/>
                <w:sz w:val="20"/>
                <w:szCs w:val="20"/>
                <w:lang w:val="en-GB" w:eastAsia="x-none"/>
              </w:rPr>
              <w:t>PSCell</w:t>
            </w:r>
            <w:proofErr w:type="spellEnd"/>
            <w:r w:rsidRPr="00704E51">
              <w:rPr>
                <w:rFonts w:ascii="Times New Roman" w:hAnsi="Times New Roman" w:cs="Times New Roman"/>
                <w:sz w:val="20"/>
                <w:szCs w:val="20"/>
                <w:lang w:val="en-GB" w:eastAsia="x-none"/>
              </w:rPr>
              <w:t xml:space="preserve"> change</w:t>
            </w:r>
          </w:p>
        </w:tc>
        <w:tc>
          <w:tcPr>
            <w:tcW w:w="588" w:type="pct"/>
          </w:tcPr>
          <w:p w14:paraId="4A5D8396" w14:textId="77777777" w:rsidR="00321F91" w:rsidRPr="00704E51" w:rsidRDefault="00321F91" w:rsidP="001E7731">
            <w:pPr>
              <w:spacing w:after="0"/>
              <w:jc w:val="both"/>
              <w:rPr>
                <w:rFonts w:ascii="Times New Roman" w:hAnsi="Times New Roman" w:cs="Times New Roman"/>
                <w:sz w:val="20"/>
                <w:szCs w:val="20"/>
                <w:lang w:val="en-GB" w:eastAsia="x-none"/>
              </w:rPr>
            </w:pPr>
            <w:r w:rsidRPr="00704E51">
              <w:rPr>
                <w:rFonts w:ascii="Times New Roman" w:hAnsi="Times New Roman" w:cs="Times New Roman"/>
                <w:sz w:val="20"/>
                <w:szCs w:val="20"/>
                <w:lang w:val="en-GB" w:eastAsia="x-none"/>
              </w:rPr>
              <w:t>No</w:t>
            </w:r>
          </w:p>
        </w:tc>
        <w:tc>
          <w:tcPr>
            <w:tcW w:w="2426" w:type="pct"/>
          </w:tcPr>
          <w:p w14:paraId="008DFF91" w14:textId="77777777" w:rsidR="00321F91" w:rsidRPr="00704E51" w:rsidRDefault="00321F91" w:rsidP="001E7731">
            <w:pPr>
              <w:spacing w:after="0"/>
              <w:jc w:val="both"/>
              <w:rPr>
                <w:rFonts w:ascii="Times New Roman" w:hAnsi="Times New Roman" w:cs="Times New Roman"/>
                <w:sz w:val="20"/>
                <w:szCs w:val="20"/>
                <w:lang w:val="en-GB" w:eastAsia="x-none"/>
              </w:rPr>
            </w:pPr>
          </w:p>
        </w:tc>
      </w:tr>
      <w:tr w:rsidR="00321F91" w:rsidRPr="00107004" w14:paraId="3E0E705E" w14:textId="77777777" w:rsidTr="001E7731">
        <w:tc>
          <w:tcPr>
            <w:tcW w:w="764" w:type="pct"/>
            <w:vMerge/>
            <w:shd w:val="clear" w:color="auto" w:fill="auto"/>
          </w:tcPr>
          <w:p w14:paraId="17AEC218"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2658DE79"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8.1A </w:t>
            </w:r>
            <w:r w:rsidRPr="00704E51">
              <w:rPr>
                <w:rFonts w:ascii="Times New Roman" w:hAnsi="Times New Roman" w:cs="Times New Roman"/>
                <w:sz w:val="20"/>
                <w:szCs w:val="20"/>
                <w:lang w:val="en-GB"/>
              </w:rPr>
              <w:t>Radio link monitoring</w:t>
            </w:r>
          </w:p>
        </w:tc>
        <w:tc>
          <w:tcPr>
            <w:tcW w:w="588" w:type="pct"/>
          </w:tcPr>
          <w:p w14:paraId="3A5B93EF" w14:textId="77777777" w:rsidR="00321F91" w:rsidRPr="00704E51" w:rsidRDefault="00321F91" w:rsidP="001E7731">
            <w:pPr>
              <w:spacing w:after="0"/>
              <w:jc w:val="both"/>
              <w:rPr>
                <w:rFonts w:ascii="Times New Roman" w:hAnsi="Times New Roman" w:cs="Times New Roman"/>
                <w:color w:val="0070C0"/>
                <w:sz w:val="20"/>
                <w:szCs w:val="20"/>
                <w:lang w:val="en-GB" w:eastAsia="zh-CN"/>
              </w:rPr>
            </w:pPr>
            <w:r w:rsidRPr="00704E51">
              <w:rPr>
                <w:rFonts w:ascii="Times New Roman" w:hAnsi="Times New Roman" w:cs="Times New Roman"/>
                <w:sz w:val="20"/>
                <w:szCs w:val="20"/>
                <w:lang w:val="en-GB" w:eastAsia="x-none"/>
              </w:rPr>
              <w:t>Yes</w:t>
            </w:r>
          </w:p>
        </w:tc>
        <w:tc>
          <w:tcPr>
            <w:tcW w:w="2426" w:type="pct"/>
          </w:tcPr>
          <w:p w14:paraId="664718B4"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The following needs to be defined for FR2-2 with CCA:</w:t>
            </w:r>
          </w:p>
          <w:p w14:paraId="508BAC46" w14:textId="77777777" w:rsidR="00321F91" w:rsidRPr="00B67832" w:rsidRDefault="00321F91" w:rsidP="001E7731">
            <w:pPr>
              <w:pStyle w:val="ListParagraph"/>
              <w:numPr>
                <w:ilvl w:val="0"/>
                <w:numId w:val="33"/>
              </w:numPr>
              <w:jc w:val="both"/>
              <w:rPr>
                <w:sz w:val="20"/>
                <w:szCs w:val="20"/>
                <w:vertAlign w:val="subscript"/>
                <w:lang w:val="en-GB"/>
              </w:rPr>
            </w:pPr>
            <w:r w:rsidRPr="00B67832">
              <w:rPr>
                <w:sz w:val="20"/>
                <w:szCs w:val="20"/>
                <w:lang w:val="en-GB"/>
              </w:rPr>
              <w:t>Maximum number of RLM resources, in Table 8.1A.1-2</w:t>
            </w:r>
          </w:p>
          <w:p w14:paraId="195CCF13" w14:textId="77777777" w:rsidR="00321F91" w:rsidRPr="00B67832" w:rsidRDefault="00321F91" w:rsidP="001E7731">
            <w:pPr>
              <w:pStyle w:val="ListParagraph"/>
              <w:numPr>
                <w:ilvl w:val="0"/>
                <w:numId w:val="33"/>
              </w:numPr>
              <w:jc w:val="both"/>
              <w:rPr>
                <w:sz w:val="20"/>
                <w:szCs w:val="20"/>
                <w:vertAlign w:val="subscript"/>
                <w:lang w:val="en-GB"/>
              </w:rPr>
            </w:pPr>
            <w:r w:rsidRPr="00B67832">
              <w:rPr>
                <w:sz w:val="20"/>
                <w:szCs w:val="20"/>
                <w:lang w:val="en-GB"/>
              </w:rPr>
              <w:t xml:space="preserve">Include a table with the evaluation period </w:t>
            </w:r>
            <w:proofErr w:type="spellStart"/>
            <w:r w:rsidRPr="00B67832">
              <w:rPr>
                <w:sz w:val="20"/>
                <w:szCs w:val="20"/>
                <w:lang w:val="en-GB"/>
              </w:rPr>
              <w:t>T</w:t>
            </w:r>
            <w:r w:rsidRPr="00B67832">
              <w:rPr>
                <w:sz w:val="20"/>
                <w:szCs w:val="20"/>
                <w:vertAlign w:val="subscript"/>
                <w:lang w:val="en-GB"/>
              </w:rPr>
              <w:t>Evaluate_out_</w:t>
            </w:r>
            <w:proofErr w:type="gramStart"/>
            <w:r w:rsidRPr="00B67832">
              <w:rPr>
                <w:sz w:val="20"/>
                <w:szCs w:val="20"/>
                <w:vertAlign w:val="subscript"/>
                <w:lang w:val="en-GB"/>
              </w:rPr>
              <w:t>SSB,CCA</w:t>
            </w:r>
            <w:proofErr w:type="spellEnd"/>
            <w:proofErr w:type="gramEnd"/>
            <w:r w:rsidRPr="00B67832">
              <w:rPr>
                <w:sz w:val="20"/>
                <w:szCs w:val="20"/>
                <w:lang w:val="en-GB"/>
              </w:rPr>
              <w:t xml:space="preserve"> and </w:t>
            </w:r>
            <w:proofErr w:type="spellStart"/>
            <w:r w:rsidRPr="00B67832">
              <w:rPr>
                <w:sz w:val="20"/>
                <w:szCs w:val="20"/>
                <w:lang w:val="en-GB"/>
              </w:rPr>
              <w:t>T</w:t>
            </w:r>
            <w:r w:rsidRPr="00B67832">
              <w:rPr>
                <w:sz w:val="20"/>
                <w:szCs w:val="20"/>
                <w:vertAlign w:val="subscript"/>
                <w:lang w:val="en-GB"/>
              </w:rPr>
              <w:t>Evaluate_in_SSB,CCA</w:t>
            </w:r>
            <w:proofErr w:type="spellEnd"/>
            <w:r w:rsidRPr="00B67832">
              <w:rPr>
                <w:sz w:val="20"/>
                <w:szCs w:val="20"/>
                <w:vertAlign w:val="subscript"/>
                <w:lang w:val="en-GB"/>
              </w:rPr>
              <w:t>,</w:t>
            </w:r>
            <w:r>
              <w:rPr>
                <w:sz w:val="20"/>
                <w:szCs w:val="20"/>
                <w:vertAlign w:val="subscript"/>
                <w:lang w:val="en-GB"/>
              </w:rPr>
              <w:t xml:space="preserve"> </w:t>
            </w:r>
            <w:r w:rsidRPr="00B67832">
              <w:rPr>
                <w:sz w:val="20"/>
                <w:szCs w:val="20"/>
                <w:lang w:val="en-GB"/>
              </w:rPr>
              <w:t>in FR2-2</w:t>
            </w:r>
          </w:p>
          <w:p w14:paraId="1880D6FC" w14:textId="77777777" w:rsidR="00321F91" w:rsidRPr="00B67832" w:rsidRDefault="00321F91" w:rsidP="001E7731">
            <w:pPr>
              <w:pStyle w:val="ListParagraph"/>
              <w:numPr>
                <w:ilvl w:val="0"/>
                <w:numId w:val="30"/>
              </w:numPr>
              <w:jc w:val="both"/>
              <w:rPr>
                <w:color w:val="000000" w:themeColor="text1"/>
                <w:sz w:val="20"/>
                <w:szCs w:val="20"/>
                <w:lang w:val="en-GB"/>
              </w:rPr>
            </w:pPr>
            <w:r w:rsidRPr="00B67832">
              <w:rPr>
                <w:color w:val="000000" w:themeColor="text1"/>
                <w:sz w:val="20"/>
                <w:szCs w:val="20"/>
                <w:lang w:val="en-GB"/>
              </w:rPr>
              <w:t>Measurement restrictions</w:t>
            </w:r>
          </w:p>
          <w:p w14:paraId="21C4352D" w14:textId="77777777" w:rsidR="00321F91" w:rsidRPr="00B67832" w:rsidRDefault="00321F91" w:rsidP="001E7731">
            <w:pPr>
              <w:pStyle w:val="ListParagraph"/>
              <w:numPr>
                <w:ilvl w:val="0"/>
                <w:numId w:val="30"/>
              </w:numPr>
              <w:jc w:val="both"/>
              <w:rPr>
                <w:color w:val="000000" w:themeColor="text1"/>
                <w:sz w:val="20"/>
                <w:szCs w:val="20"/>
                <w:lang w:val="en-GB"/>
              </w:rPr>
            </w:pPr>
            <w:r w:rsidRPr="00B67832">
              <w:rPr>
                <w:color w:val="000000" w:themeColor="text1"/>
                <w:sz w:val="20"/>
                <w:szCs w:val="20"/>
                <w:lang w:val="en-GB"/>
              </w:rPr>
              <w:t>Scheduling availability of UE during radio link monitoring fir FR2-2</w:t>
            </w:r>
          </w:p>
          <w:p w14:paraId="7F38B897" w14:textId="77777777" w:rsidR="00321F91" w:rsidRPr="00B67832" w:rsidRDefault="00321F91" w:rsidP="001E7731">
            <w:pPr>
              <w:pStyle w:val="ListParagraph"/>
              <w:numPr>
                <w:ilvl w:val="0"/>
                <w:numId w:val="30"/>
              </w:numPr>
              <w:jc w:val="both"/>
              <w:rPr>
                <w:color w:val="0070C0"/>
                <w:sz w:val="20"/>
                <w:szCs w:val="20"/>
                <w:lang w:val="en-GB" w:eastAsia="zh-CN"/>
              </w:rPr>
            </w:pPr>
            <w:r w:rsidRPr="00B67832">
              <w:rPr>
                <w:color w:val="000000" w:themeColor="text1"/>
                <w:sz w:val="20"/>
                <w:szCs w:val="20"/>
                <w:lang w:val="en-GB" w:eastAsia="zh-CN"/>
              </w:rPr>
              <w:t xml:space="preserve">Discuss whether </w:t>
            </w:r>
            <w:r>
              <w:rPr>
                <w:color w:val="000000" w:themeColor="text1"/>
                <w:sz w:val="20"/>
                <w:szCs w:val="20"/>
                <w:lang w:val="en-GB" w:eastAsia="zh-CN"/>
              </w:rPr>
              <w:t>to define</w:t>
            </w:r>
            <w:r w:rsidRPr="00B67832">
              <w:rPr>
                <w:color w:val="000000" w:themeColor="text1"/>
                <w:sz w:val="20"/>
                <w:szCs w:val="20"/>
                <w:lang w:val="en-GB" w:eastAsia="zh-CN"/>
              </w:rPr>
              <w:t xml:space="preserve"> CSI-RS requirements for RLM in FR2-2</w:t>
            </w:r>
            <w:r>
              <w:rPr>
                <w:color w:val="000000" w:themeColor="text1"/>
                <w:sz w:val="20"/>
                <w:szCs w:val="20"/>
                <w:lang w:val="en-GB" w:eastAsia="zh-CN"/>
              </w:rPr>
              <w:t>, since there are no CSI-RS RLM requirements for unlicensed spectrum in FR1.</w:t>
            </w:r>
          </w:p>
        </w:tc>
      </w:tr>
      <w:tr w:rsidR="00321F91" w:rsidRPr="00107004" w14:paraId="41B997A7" w14:textId="77777777" w:rsidTr="001E7731">
        <w:tc>
          <w:tcPr>
            <w:tcW w:w="764" w:type="pct"/>
            <w:vMerge/>
            <w:shd w:val="clear" w:color="auto" w:fill="auto"/>
          </w:tcPr>
          <w:p w14:paraId="4AF99533"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63DD9134"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color w:val="000000"/>
                <w:sz w:val="20"/>
                <w:szCs w:val="20"/>
                <w:lang w:val="en-GB"/>
              </w:rPr>
              <w:t xml:space="preserve">8.5A </w:t>
            </w:r>
            <w:r w:rsidRPr="00704E51">
              <w:rPr>
                <w:rFonts w:ascii="Times New Roman" w:hAnsi="Times New Roman" w:cs="Times New Roman"/>
                <w:color w:val="000000"/>
                <w:sz w:val="20"/>
                <w:szCs w:val="20"/>
                <w:lang w:val="en-GB"/>
              </w:rPr>
              <w:t>L</w:t>
            </w:r>
            <w:r w:rsidRPr="00704E51">
              <w:rPr>
                <w:rFonts w:ascii="Times New Roman" w:hAnsi="Times New Roman" w:cs="Times New Roman"/>
                <w:sz w:val="20"/>
                <w:szCs w:val="20"/>
                <w:lang w:val="en-GB"/>
              </w:rPr>
              <w:t>ink recovery procedures</w:t>
            </w:r>
          </w:p>
        </w:tc>
        <w:tc>
          <w:tcPr>
            <w:tcW w:w="588" w:type="pct"/>
          </w:tcPr>
          <w:p w14:paraId="46186343"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30A4E658" w14:textId="77777777" w:rsidR="00321F9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Clarify that the current requirements in this clause are applicable only to FR1</w:t>
            </w:r>
          </w:p>
          <w:p w14:paraId="4125921D"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Define </w:t>
            </w:r>
            <w:proofErr w:type="spellStart"/>
            <w:r w:rsidRPr="00704E51">
              <w:rPr>
                <w:rFonts w:ascii="Times New Roman" w:hAnsi="Times New Roman" w:cs="Times New Roman"/>
                <w:sz w:val="20"/>
                <w:szCs w:val="20"/>
                <w:lang w:val="en-GB"/>
              </w:rPr>
              <w:t>T</w:t>
            </w:r>
            <w:r w:rsidRPr="00704E51">
              <w:rPr>
                <w:rFonts w:ascii="Times New Roman" w:hAnsi="Times New Roman" w:cs="Times New Roman"/>
                <w:sz w:val="20"/>
                <w:szCs w:val="20"/>
                <w:vertAlign w:val="subscript"/>
                <w:lang w:val="en-GB"/>
              </w:rPr>
              <w:t>Evaluate_BFD_SSB_CCA</w:t>
            </w:r>
            <w:proofErr w:type="spellEnd"/>
            <w:r w:rsidRPr="00704E51">
              <w:rPr>
                <w:rFonts w:ascii="Times New Roman" w:hAnsi="Times New Roman" w:cs="Times New Roman"/>
                <w:sz w:val="20"/>
                <w:szCs w:val="20"/>
                <w:vertAlign w:val="subscript"/>
                <w:lang w:val="en-GB"/>
              </w:rPr>
              <w:t xml:space="preserve">, </w:t>
            </w:r>
            <w:proofErr w:type="spellStart"/>
            <w:r w:rsidRPr="00704E51">
              <w:rPr>
                <w:rFonts w:ascii="Times New Roman" w:hAnsi="Times New Roman" w:cs="Times New Roman"/>
                <w:sz w:val="20"/>
                <w:szCs w:val="20"/>
                <w:lang w:val="en-GB"/>
              </w:rPr>
              <w:t>T</w:t>
            </w:r>
            <w:r w:rsidRPr="00704E51">
              <w:rPr>
                <w:rFonts w:ascii="Times New Roman" w:hAnsi="Times New Roman" w:cs="Times New Roman"/>
                <w:sz w:val="20"/>
                <w:szCs w:val="20"/>
                <w:vertAlign w:val="subscript"/>
                <w:lang w:val="en-GB"/>
              </w:rPr>
              <w:t>Evaluate_CBD_SSB_CCA</w:t>
            </w:r>
            <w:proofErr w:type="spellEnd"/>
            <w:r w:rsidRPr="00704E51">
              <w:rPr>
                <w:rFonts w:ascii="Times New Roman" w:hAnsi="Times New Roman" w:cs="Times New Roman"/>
                <w:sz w:val="20"/>
                <w:szCs w:val="20"/>
                <w:vertAlign w:val="subscript"/>
                <w:lang w:val="en-GB"/>
              </w:rPr>
              <w:t xml:space="preserve"> </w:t>
            </w:r>
            <w:r w:rsidRPr="00704E51">
              <w:rPr>
                <w:rFonts w:ascii="Times New Roman" w:hAnsi="Times New Roman" w:cs="Times New Roman"/>
                <w:sz w:val="20"/>
                <w:szCs w:val="20"/>
                <w:lang w:val="en-GB"/>
              </w:rPr>
              <w:t>for FR2-2</w:t>
            </w:r>
            <w:r>
              <w:rPr>
                <w:rFonts w:ascii="Times New Roman" w:hAnsi="Times New Roman" w:cs="Times New Roman"/>
                <w:sz w:val="20"/>
                <w:szCs w:val="20"/>
                <w:lang w:val="en-GB"/>
              </w:rPr>
              <w:t xml:space="preserve"> (Clause </w:t>
            </w:r>
            <w:r w:rsidRPr="00F26DD5">
              <w:rPr>
                <w:rFonts w:ascii="Times New Roman" w:hAnsi="Times New Roman" w:cs="Times New Roman"/>
                <w:sz w:val="20"/>
                <w:szCs w:val="20"/>
                <w:lang w:val="en-GB"/>
              </w:rPr>
              <w:t>8.5A.2</w:t>
            </w:r>
            <w:r>
              <w:rPr>
                <w:rFonts w:ascii="Times New Roman" w:hAnsi="Times New Roman" w:cs="Times New Roman"/>
                <w:sz w:val="20"/>
                <w:szCs w:val="20"/>
                <w:lang w:val="en-GB"/>
              </w:rPr>
              <w:t>.2)</w:t>
            </w:r>
          </w:p>
          <w:p w14:paraId="59633BB3" w14:textId="77777777" w:rsidR="00321F9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Measurement restriction for FR2-2 in clause </w:t>
            </w:r>
            <w:r w:rsidRPr="00F26DD5">
              <w:rPr>
                <w:rFonts w:ascii="Times New Roman" w:hAnsi="Times New Roman" w:cs="Times New Roman"/>
                <w:sz w:val="20"/>
                <w:szCs w:val="20"/>
                <w:lang w:val="en-GB"/>
              </w:rPr>
              <w:t>8.5A.2.3</w:t>
            </w:r>
          </w:p>
          <w:p w14:paraId="4EF621B6" w14:textId="77777777" w:rsidR="00321F9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Define requirements for </w:t>
            </w:r>
            <w:r>
              <w:rPr>
                <w:rFonts w:ascii="Times New Roman" w:hAnsi="Times New Roman" w:cs="Times New Roman"/>
                <w:sz w:val="20"/>
                <w:szCs w:val="20"/>
                <w:lang w:val="en-GB"/>
              </w:rPr>
              <w:t>s</w:t>
            </w:r>
            <w:r w:rsidRPr="00704E51">
              <w:rPr>
                <w:rFonts w:ascii="Times New Roman" w:hAnsi="Times New Roman" w:cs="Times New Roman"/>
                <w:sz w:val="20"/>
                <w:szCs w:val="20"/>
                <w:lang w:val="en-GB"/>
              </w:rPr>
              <w:t>cheduling availability of UE performing beam failure detection on FR2-2 with CCA</w:t>
            </w:r>
          </w:p>
          <w:p w14:paraId="53781B3B" w14:textId="77777777" w:rsidR="00321F91" w:rsidRPr="00704E51" w:rsidRDefault="00321F91" w:rsidP="001E7731">
            <w:pPr>
              <w:spacing w:after="0"/>
              <w:jc w:val="both"/>
              <w:rPr>
                <w:rFonts w:ascii="Times New Roman" w:hAnsi="Times New Roman" w:cs="Times New Roman"/>
                <w:sz w:val="20"/>
                <w:szCs w:val="20"/>
                <w:lang w:val="en-GB"/>
              </w:rPr>
            </w:pPr>
            <w:r w:rsidRPr="00B67832">
              <w:rPr>
                <w:rFonts w:ascii="Times New Roman" w:hAnsi="Times New Roman" w:cs="Times New Roman"/>
                <w:color w:val="000000" w:themeColor="text1"/>
                <w:sz w:val="20"/>
                <w:szCs w:val="20"/>
                <w:lang w:val="en-GB" w:eastAsia="zh-CN"/>
              </w:rPr>
              <w:t xml:space="preserve">Discuss whether </w:t>
            </w:r>
            <w:r w:rsidRPr="00F26DD5">
              <w:rPr>
                <w:rFonts w:ascii="Times New Roman" w:hAnsi="Times New Roman" w:cs="Times New Roman"/>
                <w:color w:val="000000" w:themeColor="text1"/>
                <w:sz w:val="20"/>
                <w:szCs w:val="20"/>
                <w:lang w:val="en-GB" w:eastAsia="zh-CN"/>
              </w:rPr>
              <w:t>to define CSI-RS requirements for BFD in FR2-2, since there are no CSI-RS RLM requirements for unlicensed spectrum in FR1.</w:t>
            </w:r>
          </w:p>
        </w:tc>
      </w:tr>
      <w:tr w:rsidR="00321F91" w:rsidRPr="00D10250" w14:paraId="2280A89F" w14:textId="77777777" w:rsidTr="001E7731">
        <w:tc>
          <w:tcPr>
            <w:tcW w:w="764" w:type="pct"/>
            <w:vMerge/>
            <w:shd w:val="clear" w:color="auto" w:fill="auto"/>
          </w:tcPr>
          <w:p w14:paraId="07FBA6C1"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5C38FFB8"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Uplink spatial relation switch delay</w:t>
            </w:r>
          </w:p>
        </w:tc>
        <w:tc>
          <w:tcPr>
            <w:tcW w:w="588" w:type="pct"/>
          </w:tcPr>
          <w:p w14:paraId="11B72C3C"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3B28ACF9"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D10250" w14:paraId="609FD376" w14:textId="77777777" w:rsidTr="001E7731">
        <w:tc>
          <w:tcPr>
            <w:tcW w:w="764" w:type="pct"/>
            <w:vMerge/>
            <w:shd w:val="clear" w:color="auto" w:fill="auto"/>
          </w:tcPr>
          <w:p w14:paraId="3CD19F46"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50D80D28"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UE specific CBW change</w:t>
            </w:r>
          </w:p>
        </w:tc>
        <w:tc>
          <w:tcPr>
            <w:tcW w:w="588" w:type="pct"/>
          </w:tcPr>
          <w:p w14:paraId="0B7D9160"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6B3EBB2E"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D10250" w14:paraId="783A4291" w14:textId="77777777" w:rsidTr="001E7731">
        <w:tc>
          <w:tcPr>
            <w:tcW w:w="764" w:type="pct"/>
            <w:vMerge/>
            <w:shd w:val="clear" w:color="auto" w:fill="auto"/>
          </w:tcPr>
          <w:p w14:paraId="6E804A87"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4AB81620"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Pathloss reference signal switch delay</w:t>
            </w:r>
          </w:p>
        </w:tc>
        <w:tc>
          <w:tcPr>
            <w:tcW w:w="588" w:type="pct"/>
          </w:tcPr>
          <w:p w14:paraId="1335B7D9"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0EDABABB"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D10250" w14:paraId="74367424" w14:textId="77777777" w:rsidTr="001E7731">
        <w:trPr>
          <w:trHeight w:val="659"/>
        </w:trPr>
        <w:tc>
          <w:tcPr>
            <w:tcW w:w="764" w:type="pct"/>
            <w:vMerge w:val="restart"/>
            <w:shd w:val="clear" w:color="auto" w:fill="auto"/>
          </w:tcPr>
          <w:p w14:paraId="6E189C13" w14:textId="77777777" w:rsidR="00321F91" w:rsidRPr="00704E51" w:rsidRDefault="00321F91" w:rsidP="001E7731">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M</w:t>
            </w:r>
            <w:r w:rsidRPr="00704E51">
              <w:rPr>
                <w:rFonts w:ascii="Times New Roman" w:hAnsi="Times New Roman" w:cs="Times New Roman"/>
                <w:sz w:val="20"/>
                <w:szCs w:val="20"/>
                <w:lang w:val="en-GB"/>
              </w:rPr>
              <w:t>easurement requirements</w:t>
            </w:r>
          </w:p>
        </w:tc>
        <w:tc>
          <w:tcPr>
            <w:tcW w:w="1221" w:type="pct"/>
            <w:shd w:val="clear" w:color="auto" w:fill="auto"/>
          </w:tcPr>
          <w:p w14:paraId="41287838"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Measurement gap</w:t>
            </w:r>
          </w:p>
        </w:tc>
        <w:tc>
          <w:tcPr>
            <w:tcW w:w="588" w:type="pct"/>
          </w:tcPr>
          <w:p w14:paraId="4898C4CD"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27C2B8C0"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D10250" w14:paraId="10DD8A1B" w14:textId="77777777" w:rsidTr="001E7731">
        <w:trPr>
          <w:trHeight w:val="659"/>
        </w:trPr>
        <w:tc>
          <w:tcPr>
            <w:tcW w:w="764" w:type="pct"/>
            <w:vMerge/>
            <w:shd w:val="clear" w:color="auto" w:fill="auto"/>
          </w:tcPr>
          <w:p w14:paraId="68127379"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26E4E677"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UE measurement capability</w:t>
            </w:r>
          </w:p>
        </w:tc>
        <w:tc>
          <w:tcPr>
            <w:tcW w:w="588" w:type="pct"/>
          </w:tcPr>
          <w:p w14:paraId="366A2039"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2062FF01"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107004" w14:paraId="34A3DC95" w14:textId="77777777" w:rsidTr="001E7731">
        <w:trPr>
          <w:trHeight w:val="659"/>
        </w:trPr>
        <w:tc>
          <w:tcPr>
            <w:tcW w:w="764" w:type="pct"/>
            <w:vMerge/>
            <w:shd w:val="clear" w:color="auto" w:fill="auto"/>
          </w:tcPr>
          <w:p w14:paraId="1E07DEE4"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2EFE8355"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9.2A </w:t>
            </w:r>
            <w:r w:rsidRPr="00704E51">
              <w:rPr>
                <w:rFonts w:ascii="Times New Roman" w:hAnsi="Times New Roman" w:cs="Times New Roman"/>
                <w:sz w:val="20"/>
                <w:szCs w:val="20"/>
                <w:lang w:val="en-GB"/>
              </w:rPr>
              <w:t>Intra-frequency</w:t>
            </w:r>
          </w:p>
        </w:tc>
        <w:tc>
          <w:tcPr>
            <w:tcW w:w="588" w:type="pct"/>
          </w:tcPr>
          <w:p w14:paraId="750117B0"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45F6A38A"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Switching time for FR2</w:t>
            </w:r>
          </w:p>
          <w:p w14:paraId="21ECAE7D"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SS-RSRP, SS-RSRQ, SS-SINR side conditions for FR2</w:t>
            </w:r>
          </w:p>
          <w:p w14:paraId="0FEEC495"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Number of Cell and SSBs for FR2</w:t>
            </w:r>
          </w:p>
          <w:p w14:paraId="55F8536E" w14:textId="77777777" w:rsidR="00321F91" w:rsidRPr="00F67F6D"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Include tables with the requirements for: </w:t>
            </w:r>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PSS/</w:t>
            </w:r>
            <w:proofErr w:type="spellStart"/>
            <w:r w:rsidRPr="00F67F6D">
              <w:rPr>
                <w:rFonts w:ascii="Times New Roman" w:hAnsi="Times New Roman" w:cs="Times New Roman"/>
                <w:sz w:val="20"/>
                <w:szCs w:val="20"/>
                <w:vertAlign w:val="subscript"/>
                <w:lang w:val="en-GB"/>
              </w:rPr>
              <w:t>SSS_sync_intra_CCA</w:t>
            </w:r>
            <w:proofErr w:type="spellEnd"/>
            <w:r w:rsidRPr="00983B5D">
              <w:rPr>
                <w:rFonts w:ascii="Times New Roman" w:hAnsi="Times New Roman" w:cs="Times New Roman"/>
                <w:sz w:val="20"/>
                <w:szCs w:val="20"/>
                <w:lang w:val="en-GB"/>
              </w:rPr>
              <w:t>,</w:t>
            </w:r>
            <w:r>
              <w:rPr>
                <w:rFonts w:ascii="Times New Roman" w:hAnsi="Times New Roman" w:cs="Times New Roman"/>
                <w:sz w:val="20"/>
                <w:szCs w:val="20"/>
                <w:vertAlign w:val="subscript"/>
                <w:lang w:val="en-GB"/>
              </w:rPr>
              <w:t xml:space="preserve"> </w:t>
            </w:r>
            <w:r w:rsidRPr="00F67F6D">
              <w:rPr>
                <w:rFonts w:ascii="Times New Roman" w:hAnsi="Times New Roman" w:cs="Times New Roman"/>
                <w:sz w:val="20"/>
                <w:szCs w:val="20"/>
                <w:lang w:val="en-GB"/>
              </w:rPr>
              <w:t xml:space="preserve">T </w:t>
            </w:r>
            <w:proofErr w:type="spellStart"/>
            <w:r w:rsidRPr="00F67F6D">
              <w:rPr>
                <w:rFonts w:ascii="Times New Roman" w:hAnsi="Times New Roman" w:cs="Times New Roman"/>
                <w:sz w:val="20"/>
                <w:szCs w:val="20"/>
                <w:vertAlign w:val="subscript"/>
                <w:lang w:val="en-GB"/>
              </w:rPr>
              <w:t>SSB_measurement_period_intra_CCA</w:t>
            </w:r>
            <w:proofErr w:type="spellEnd"/>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 xml:space="preserve">and </w:t>
            </w:r>
          </w:p>
          <w:p w14:paraId="32A591DB" w14:textId="77777777" w:rsidR="00321F91" w:rsidRDefault="00321F91" w:rsidP="001E7731">
            <w:pPr>
              <w:spacing w:after="0"/>
              <w:jc w:val="both"/>
              <w:rPr>
                <w:rFonts w:ascii="Times New Roman" w:hAnsi="Times New Roman" w:cs="Times New Roman"/>
                <w:sz w:val="20"/>
                <w:szCs w:val="20"/>
                <w:vertAlign w:val="subscript"/>
                <w:lang w:val="en-GB"/>
              </w:rPr>
            </w:pPr>
            <w:proofErr w:type="spellStart"/>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SSB_time_index_intra_</w:t>
            </w:r>
            <w:proofErr w:type="gramStart"/>
            <w:r w:rsidRPr="00F67F6D">
              <w:rPr>
                <w:rFonts w:ascii="Times New Roman" w:hAnsi="Times New Roman" w:cs="Times New Roman"/>
                <w:sz w:val="20"/>
                <w:szCs w:val="20"/>
                <w:vertAlign w:val="subscript"/>
                <w:lang w:val="en-GB"/>
              </w:rPr>
              <w:t>CCA</w:t>
            </w:r>
            <w:proofErr w:type="spellEnd"/>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in</w:t>
            </w:r>
            <w:proofErr w:type="gramEnd"/>
            <w:r>
              <w:rPr>
                <w:rFonts w:ascii="Times New Roman" w:hAnsi="Times New Roman" w:cs="Times New Roman"/>
                <w:sz w:val="20"/>
                <w:szCs w:val="20"/>
                <w:lang w:val="en-GB"/>
              </w:rPr>
              <w:t xml:space="preserve"> FR2, </w:t>
            </w:r>
            <w:r w:rsidRPr="00875C6D">
              <w:rPr>
                <w:rFonts w:ascii="Times New Roman" w:hAnsi="Times New Roman" w:cs="Times New Roman"/>
                <w:sz w:val="20"/>
                <w:szCs w:val="20"/>
                <w:lang w:val="en-GB"/>
              </w:rPr>
              <w:t>with and without gaps</w:t>
            </w:r>
          </w:p>
          <w:p w14:paraId="14D951CF" w14:textId="77777777" w:rsidR="00321F9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FFS: RSSI measurement details depend on RAN1 decision.</w:t>
            </w:r>
          </w:p>
          <w:p w14:paraId="70241E1B"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107004" w14:paraId="30272DD4" w14:textId="77777777" w:rsidTr="001E7731">
        <w:trPr>
          <w:trHeight w:val="650"/>
        </w:trPr>
        <w:tc>
          <w:tcPr>
            <w:tcW w:w="764" w:type="pct"/>
            <w:vMerge/>
            <w:shd w:val="clear" w:color="auto" w:fill="auto"/>
          </w:tcPr>
          <w:p w14:paraId="0D5213D4"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20CF5B5F"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9.3A </w:t>
            </w:r>
            <w:r w:rsidRPr="00704E51">
              <w:rPr>
                <w:rFonts w:ascii="Times New Roman" w:hAnsi="Times New Roman" w:cs="Times New Roman"/>
                <w:sz w:val="20"/>
                <w:szCs w:val="20"/>
                <w:lang w:val="en-GB"/>
              </w:rPr>
              <w:t>Inter-frequency</w:t>
            </w:r>
          </w:p>
        </w:tc>
        <w:tc>
          <w:tcPr>
            <w:tcW w:w="588" w:type="pct"/>
          </w:tcPr>
          <w:p w14:paraId="4DF11D8F"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3607CCD1"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Switching time for FR2</w:t>
            </w:r>
          </w:p>
          <w:p w14:paraId="64494DE8"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SS-RSRP, SS-RSRQ, SS-SINR side conditions for FR2</w:t>
            </w:r>
          </w:p>
          <w:p w14:paraId="6B3EB145"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Number of Cell and SSBs for FR2</w:t>
            </w:r>
          </w:p>
          <w:p w14:paraId="5F2384CC" w14:textId="77777777" w:rsidR="00321F91" w:rsidRPr="00F67F6D"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Include tables with the requirements for: </w:t>
            </w:r>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PSS/</w:t>
            </w:r>
            <w:proofErr w:type="spellStart"/>
            <w:r w:rsidRPr="00F67F6D">
              <w:rPr>
                <w:rFonts w:ascii="Times New Roman" w:hAnsi="Times New Roman" w:cs="Times New Roman"/>
                <w:sz w:val="20"/>
                <w:szCs w:val="20"/>
                <w:vertAlign w:val="subscript"/>
                <w:lang w:val="en-GB"/>
              </w:rPr>
              <w:t>SSS_sync_</w:t>
            </w:r>
            <w:r>
              <w:rPr>
                <w:rFonts w:ascii="Times New Roman" w:hAnsi="Times New Roman" w:cs="Times New Roman"/>
                <w:sz w:val="20"/>
                <w:szCs w:val="20"/>
                <w:vertAlign w:val="subscript"/>
                <w:lang w:val="en-GB"/>
              </w:rPr>
              <w:t>inter</w:t>
            </w:r>
            <w:r w:rsidRPr="00F67F6D">
              <w:rPr>
                <w:rFonts w:ascii="Times New Roman" w:hAnsi="Times New Roman" w:cs="Times New Roman"/>
                <w:sz w:val="20"/>
                <w:szCs w:val="20"/>
                <w:vertAlign w:val="subscript"/>
                <w:lang w:val="en-GB"/>
              </w:rPr>
              <w:t>_CCA</w:t>
            </w:r>
            <w:proofErr w:type="spellEnd"/>
            <w:r w:rsidRPr="00983B5D">
              <w:rPr>
                <w:rFonts w:ascii="Times New Roman" w:hAnsi="Times New Roman" w:cs="Times New Roman"/>
                <w:sz w:val="20"/>
                <w:szCs w:val="20"/>
                <w:lang w:val="en-GB"/>
              </w:rPr>
              <w:t>,</w:t>
            </w:r>
            <w:r>
              <w:rPr>
                <w:rFonts w:ascii="Times New Roman" w:hAnsi="Times New Roman" w:cs="Times New Roman"/>
                <w:sz w:val="20"/>
                <w:szCs w:val="20"/>
                <w:vertAlign w:val="subscript"/>
                <w:lang w:val="en-GB"/>
              </w:rPr>
              <w:t xml:space="preserve"> </w:t>
            </w:r>
            <w:r w:rsidRPr="00F67F6D">
              <w:rPr>
                <w:rFonts w:ascii="Times New Roman" w:hAnsi="Times New Roman" w:cs="Times New Roman"/>
                <w:sz w:val="20"/>
                <w:szCs w:val="20"/>
                <w:lang w:val="en-GB"/>
              </w:rPr>
              <w:t xml:space="preserve">T </w:t>
            </w:r>
            <w:proofErr w:type="spellStart"/>
            <w:r w:rsidRPr="00F67F6D">
              <w:rPr>
                <w:rFonts w:ascii="Times New Roman" w:hAnsi="Times New Roman" w:cs="Times New Roman"/>
                <w:sz w:val="20"/>
                <w:szCs w:val="20"/>
                <w:vertAlign w:val="subscript"/>
                <w:lang w:val="en-GB"/>
              </w:rPr>
              <w:t>SSB_measurement_period_</w:t>
            </w:r>
            <w:r>
              <w:rPr>
                <w:rFonts w:ascii="Times New Roman" w:hAnsi="Times New Roman" w:cs="Times New Roman"/>
                <w:sz w:val="20"/>
                <w:szCs w:val="20"/>
                <w:vertAlign w:val="subscript"/>
                <w:lang w:val="en-GB"/>
              </w:rPr>
              <w:t>inter</w:t>
            </w:r>
            <w:r w:rsidRPr="00F67F6D">
              <w:rPr>
                <w:rFonts w:ascii="Times New Roman" w:hAnsi="Times New Roman" w:cs="Times New Roman"/>
                <w:sz w:val="20"/>
                <w:szCs w:val="20"/>
                <w:vertAlign w:val="subscript"/>
                <w:lang w:val="en-GB"/>
              </w:rPr>
              <w:t>_CCA</w:t>
            </w:r>
            <w:proofErr w:type="spellEnd"/>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 xml:space="preserve">and </w:t>
            </w:r>
          </w:p>
          <w:p w14:paraId="70AA7321" w14:textId="77777777" w:rsidR="00321F91" w:rsidRDefault="00321F91" w:rsidP="001E7731">
            <w:pPr>
              <w:spacing w:after="0"/>
              <w:jc w:val="both"/>
              <w:rPr>
                <w:rFonts w:ascii="Times New Roman" w:hAnsi="Times New Roman" w:cs="Times New Roman"/>
                <w:sz w:val="20"/>
                <w:szCs w:val="20"/>
                <w:vertAlign w:val="subscript"/>
                <w:lang w:val="en-GB"/>
              </w:rPr>
            </w:pPr>
            <w:proofErr w:type="spellStart"/>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SSB_time_index_</w:t>
            </w:r>
            <w:r>
              <w:rPr>
                <w:rFonts w:ascii="Times New Roman" w:hAnsi="Times New Roman" w:cs="Times New Roman"/>
                <w:sz w:val="20"/>
                <w:szCs w:val="20"/>
                <w:vertAlign w:val="subscript"/>
                <w:lang w:val="en-GB"/>
              </w:rPr>
              <w:t>inter</w:t>
            </w:r>
            <w:r w:rsidRPr="00F67F6D">
              <w:rPr>
                <w:rFonts w:ascii="Times New Roman" w:hAnsi="Times New Roman" w:cs="Times New Roman"/>
                <w:sz w:val="20"/>
                <w:szCs w:val="20"/>
                <w:vertAlign w:val="subscript"/>
                <w:lang w:val="en-GB"/>
              </w:rPr>
              <w:t>_</w:t>
            </w:r>
            <w:proofErr w:type="gramStart"/>
            <w:r w:rsidRPr="00F67F6D">
              <w:rPr>
                <w:rFonts w:ascii="Times New Roman" w:hAnsi="Times New Roman" w:cs="Times New Roman"/>
                <w:sz w:val="20"/>
                <w:szCs w:val="20"/>
                <w:vertAlign w:val="subscript"/>
                <w:lang w:val="en-GB"/>
              </w:rPr>
              <w:t>CCA</w:t>
            </w:r>
            <w:proofErr w:type="spellEnd"/>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in</w:t>
            </w:r>
            <w:proofErr w:type="gramEnd"/>
            <w:r>
              <w:rPr>
                <w:rFonts w:ascii="Times New Roman" w:hAnsi="Times New Roman" w:cs="Times New Roman"/>
                <w:sz w:val="20"/>
                <w:szCs w:val="20"/>
                <w:lang w:val="en-GB"/>
              </w:rPr>
              <w:t xml:space="preserve"> FR2.</w:t>
            </w:r>
          </w:p>
          <w:p w14:paraId="560F9DD7"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FFS: RSSI measurement details depend on RAN1 decision.</w:t>
            </w:r>
          </w:p>
        </w:tc>
      </w:tr>
      <w:tr w:rsidR="00321F91" w:rsidRPr="00107004" w:rsidDel="001F495F" w14:paraId="307F7B78" w14:textId="77777777" w:rsidTr="001E7731">
        <w:trPr>
          <w:trHeight w:val="411"/>
        </w:trPr>
        <w:tc>
          <w:tcPr>
            <w:tcW w:w="764" w:type="pct"/>
            <w:vMerge/>
            <w:shd w:val="clear" w:color="auto" w:fill="auto"/>
          </w:tcPr>
          <w:p w14:paraId="6A15E6FE"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654B9B54"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Inter-RAT</w:t>
            </w:r>
          </w:p>
        </w:tc>
        <w:tc>
          <w:tcPr>
            <w:tcW w:w="588" w:type="pct"/>
          </w:tcPr>
          <w:p w14:paraId="2092C56D" w14:textId="77777777" w:rsidR="00321F91" w:rsidRPr="00704E51" w:rsidDel="001F495F"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426" w:type="pct"/>
          </w:tcPr>
          <w:p w14:paraId="39ACAD41" w14:textId="77777777" w:rsidR="00321F91" w:rsidRPr="00704E51" w:rsidDel="001F495F" w:rsidRDefault="00321F91" w:rsidP="001E7731">
            <w:pPr>
              <w:spacing w:after="0"/>
              <w:jc w:val="both"/>
              <w:rPr>
                <w:rFonts w:ascii="Times New Roman" w:hAnsi="Times New Roman" w:cs="Times New Roman"/>
                <w:sz w:val="20"/>
                <w:szCs w:val="20"/>
                <w:lang w:val="en-GB"/>
              </w:rPr>
            </w:pPr>
          </w:p>
        </w:tc>
      </w:tr>
      <w:tr w:rsidR="00321F91" w:rsidRPr="00107004" w14:paraId="79EBFCF5" w14:textId="77777777" w:rsidTr="001E7731">
        <w:trPr>
          <w:trHeight w:val="275"/>
        </w:trPr>
        <w:tc>
          <w:tcPr>
            <w:tcW w:w="764" w:type="pct"/>
            <w:vMerge/>
            <w:shd w:val="clear" w:color="auto" w:fill="auto"/>
          </w:tcPr>
          <w:p w14:paraId="25B070CE"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7CE449E0"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9.5A </w:t>
            </w:r>
            <w:r w:rsidRPr="00704E51">
              <w:rPr>
                <w:rFonts w:ascii="Times New Roman" w:hAnsi="Times New Roman" w:cs="Times New Roman"/>
                <w:sz w:val="20"/>
                <w:szCs w:val="20"/>
                <w:lang w:val="en-GB"/>
              </w:rPr>
              <w:t>L1-RSRP measurements for reporting</w:t>
            </w:r>
          </w:p>
        </w:tc>
        <w:tc>
          <w:tcPr>
            <w:tcW w:w="588" w:type="pct"/>
          </w:tcPr>
          <w:p w14:paraId="5CF31BAC"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Yes</w:t>
            </w:r>
          </w:p>
        </w:tc>
        <w:tc>
          <w:tcPr>
            <w:tcW w:w="2426" w:type="pct"/>
          </w:tcPr>
          <w:p w14:paraId="757974B7"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Side conditions</w:t>
            </w:r>
          </w:p>
          <w:p w14:paraId="4F7F8B83" w14:textId="77777777" w:rsidR="00321F91" w:rsidRPr="00704E51" w:rsidRDefault="00321F91" w:rsidP="001E7731">
            <w:pPr>
              <w:spacing w:after="0"/>
              <w:jc w:val="both"/>
              <w:rPr>
                <w:rFonts w:ascii="Times New Roman" w:hAnsi="Times New Roman" w:cs="Times New Roman"/>
                <w:sz w:val="20"/>
                <w:szCs w:val="20"/>
                <w:lang w:val="en-GB"/>
              </w:rPr>
            </w:pPr>
            <w:proofErr w:type="spellStart"/>
            <w:r w:rsidRPr="00704E51">
              <w:rPr>
                <w:rFonts w:ascii="Times New Roman" w:hAnsi="Times New Roman" w:cs="Times New Roman"/>
                <w:i/>
                <w:iCs/>
                <w:sz w:val="20"/>
                <w:szCs w:val="20"/>
                <w:lang w:val="en-GB"/>
              </w:rPr>
              <w:t>nrofReportedRS</w:t>
            </w:r>
            <w:proofErr w:type="spellEnd"/>
            <w:r w:rsidRPr="00704E51">
              <w:rPr>
                <w:rFonts w:ascii="Times New Roman" w:hAnsi="Times New Roman" w:cs="Times New Roman"/>
                <w:i/>
                <w:iCs/>
                <w:sz w:val="20"/>
                <w:szCs w:val="20"/>
                <w:lang w:val="en-GB"/>
              </w:rPr>
              <w:t xml:space="preserve"> </w:t>
            </w:r>
            <w:r w:rsidRPr="00704E51">
              <w:rPr>
                <w:rFonts w:ascii="Times New Roman" w:hAnsi="Times New Roman" w:cs="Times New Roman"/>
                <w:sz w:val="20"/>
                <w:szCs w:val="20"/>
                <w:lang w:val="en-GB"/>
              </w:rPr>
              <w:t>must be defined for FR2</w:t>
            </w:r>
          </w:p>
          <w:p w14:paraId="6B180451"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The measurement period of T</w:t>
            </w:r>
            <w:r w:rsidRPr="00704E51">
              <w:rPr>
                <w:rFonts w:ascii="Times New Roman" w:hAnsi="Times New Roman" w:cs="Times New Roman"/>
                <w:sz w:val="20"/>
                <w:szCs w:val="20"/>
                <w:vertAlign w:val="subscript"/>
                <w:lang w:val="en-GB"/>
              </w:rPr>
              <w:t xml:space="preserve">L1-RSRP_Measurement_Period_SSB_CCA </w:t>
            </w:r>
            <w:r w:rsidRPr="00704E51">
              <w:rPr>
                <w:rFonts w:ascii="Times New Roman" w:hAnsi="Times New Roman" w:cs="Times New Roman"/>
                <w:sz w:val="20"/>
                <w:szCs w:val="20"/>
                <w:lang w:val="en-GB"/>
              </w:rPr>
              <w:t>must be defined for FR2-2</w:t>
            </w:r>
          </w:p>
          <w:p w14:paraId="136A8E91"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D10250" w14:paraId="17F06464" w14:textId="77777777" w:rsidTr="001E7731">
        <w:trPr>
          <w:trHeight w:val="275"/>
        </w:trPr>
        <w:tc>
          <w:tcPr>
            <w:tcW w:w="764" w:type="pct"/>
            <w:vMerge/>
            <w:shd w:val="clear" w:color="auto" w:fill="auto"/>
          </w:tcPr>
          <w:p w14:paraId="6D542A41"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50E5E524"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L1-SINR measurements for reporting</w:t>
            </w:r>
          </w:p>
        </w:tc>
        <w:tc>
          <w:tcPr>
            <w:tcW w:w="588" w:type="pct"/>
          </w:tcPr>
          <w:p w14:paraId="1E9474B7"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404E53C4"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D10250" w14:paraId="755B6585" w14:textId="77777777" w:rsidTr="001E7731">
        <w:trPr>
          <w:trHeight w:val="566"/>
        </w:trPr>
        <w:tc>
          <w:tcPr>
            <w:tcW w:w="764" w:type="pct"/>
            <w:vMerge/>
            <w:shd w:val="clear" w:color="auto" w:fill="auto"/>
          </w:tcPr>
          <w:p w14:paraId="7C48102A"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73A1122B"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Cross link interference measurements</w:t>
            </w:r>
          </w:p>
        </w:tc>
        <w:tc>
          <w:tcPr>
            <w:tcW w:w="588" w:type="pct"/>
          </w:tcPr>
          <w:p w14:paraId="0542DFA7"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718AD006"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107004" w14:paraId="7541B6B8" w14:textId="77777777" w:rsidTr="001E7731">
        <w:trPr>
          <w:trHeight w:val="540"/>
        </w:trPr>
        <w:tc>
          <w:tcPr>
            <w:tcW w:w="764" w:type="pct"/>
            <w:vMerge/>
            <w:shd w:val="clear" w:color="auto" w:fill="auto"/>
          </w:tcPr>
          <w:p w14:paraId="4E529C85" w14:textId="77777777" w:rsidR="00321F91" w:rsidRPr="00704E51" w:rsidRDefault="00321F91" w:rsidP="001E7731">
            <w:pPr>
              <w:jc w:val="both"/>
              <w:rPr>
                <w:rFonts w:ascii="Times New Roman" w:hAnsi="Times New Roman" w:cs="Times New Roman"/>
                <w:color w:val="000000"/>
                <w:sz w:val="20"/>
                <w:szCs w:val="20"/>
                <w:lang w:val="en-GB"/>
              </w:rPr>
            </w:pPr>
          </w:p>
        </w:tc>
        <w:tc>
          <w:tcPr>
            <w:tcW w:w="1221" w:type="pct"/>
            <w:shd w:val="clear" w:color="auto" w:fill="auto"/>
          </w:tcPr>
          <w:p w14:paraId="524B883C" w14:textId="77777777" w:rsidR="00321F91" w:rsidRPr="00704E51" w:rsidRDefault="00321F91" w:rsidP="001E7731">
            <w:pPr>
              <w:spacing w:after="0"/>
              <w:rPr>
                <w:rFonts w:ascii="Times New Roman" w:hAnsi="Times New Roman" w:cs="Times New Roman"/>
                <w:sz w:val="20"/>
                <w:szCs w:val="20"/>
                <w:lang w:val="en-GB"/>
              </w:rPr>
            </w:pPr>
            <w:r w:rsidRPr="00704E51">
              <w:rPr>
                <w:rFonts w:ascii="Times New Roman" w:hAnsi="Times New Roman" w:cs="Times New Roman"/>
                <w:sz w:val="20"/>
                <w:szCs w:val="20"/>
                <w:lang w:val="en-GB"/>
              </w:rPr>
              <w:t>CSI-RS based measurement</w:t>
            </w:r>
          </w:p>
        </w:tc>
        <w:tc>
          <w:tcPr>
            <w:tcW w:w="588" w:type="pct"/>
          </w:tcPr>
          <w:p w14:paraId="36B6518B"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No</w:t>
            </w:r>
          </w:p>
        </w:tc>
        <w:tc>
          <w:tcPr>
            <w:tcW w:w="2426" w:type="pct"/>
          </w:tcPr>
          <w:p w14:paraId="0B6322FB"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No impact, if RAN4 uses NR-U requirements in FR1 as baseline</w:t>
            </w:r>
          </w:p>
        </w:tc>
      </w:tr>
    </w:tbl>
    <w:p w14:paraId="5B8C2BD9" w14:textId="77777777" w:rsidR="00321F91" w:rsidRPr="00321F91" w:rsidRDefault="00321F91" w:rsidP="00321F91"/>
    <w:p w14:paraId="028AC954" w14:textId="77777777" w:rsidR="00EA563D" w:rsidRPr="0081125D" w:rsidRDefault="00EA563D" w:rsidP="00EA563D">
      <w:pPr>
        <w:pStyle w:val="RAN4proposal"/>
      </w:pPr>
      <w:r w:rsidRPr="0081125D">
        <w:t>RAN4 to clarify if EN-DC when the NR carrier in FR2-2 is subject to CCA is within the scope of the requirements defined in Rel-17.</w:t>
      </w:r>
    </w:p>
    <w:p w14:paraId="22B75F61" w14:textId="495CDFFC" w:rsidR="00EA563D" w:rsidRDefault="00EA563D" w:rsidP="00EA563D">
      <w:pPr>
        <w:pStyle w:val="RAN4proposal"/>
        <w:rPr>
          <w:rFonts w:cs="Times New Roman"/>
          <w:lang w:val="en-GB"/>
        </w:rPr>
      </w:pPr>
      <w:r w:rsidRPr="0081125D">
        <w:rPr>
          <w:rFonts w:cs="Times New Roman"/>
          <w:lang w:val="en-GB"/>
        </w:rPr>
        <w:t xml:space="preserve">RAN4 to consider Table 3 for the discussion of the impact of FR2-2 for requirements with CCA, </w:t>
      </w:r>
      <w:proofErr w:type="gramStart"/>
      <w:r w:rsidRPr="0081125D">
        <w:rPr>
          <w:rFonts w:cs="Times New Roman"/>
          <w:lang w:val="en-GB"/>
        </w:rPr>
        <w:t>taking into account</w:t>
      </w:r>
      <w:proofErr w:type="gramEnd"/>
      <w:r w:rsidRPr="0081125D">
        <w:rPr>
          <w:rFonts w:cs="Times New Roman"/>
          <w:lang w:val="en-GB"/>
        </w:rPr>
        <w:t xml:space="preserve"> the timeline of Rel-17 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353"/>
        <w:gridCol w:w="1132"/>
        <w:gridCol w:w="4672"/>
      </w:tblGrid>
      <w:tr w:rsidR="00321F91" w:rsidRPr="00D10250" w14:paraId="2FEC5556" w14:textId="77777777" w:rsidTr="001E7731">
        <w:trPr>
          <w:trHeight w:val="198"/>
        </w:trPr>
        <w:tc>
          <w:tcPr>
            <w:tcW w:w="1986" w:type="pct"/>
            <w:gridSpan w:val="2"/>
            <w:shd w:val="clear" w:color="auto" w:fill="auto"/>
          </w:tcPr>
          <w:p w14:paraId="0AC54E5D" w14:textId="77777777" w:rsidR="00321F91" w:rsidRPr="00907E16" w:rsidRDefault="00321F91" w:rsidP="001E7731">
            <w:pPr>
              <w:rPr>
                <w:rFonts w:ascii="Times New Roman" w:hAnsi="Times New Roman" w:cs="Times New Roman"/>
                <w:color w:val="000000"/>
                <w:sz w:val="20"/>
                <w:szCs w:val="20"/>
                <w:lang w:val="en-GB"/>
              </w:rPr>
            </w:pPr>
            <w:r w:rsidRPr="00907E16">
              <w:rPr>
                <w:rFonts w:ascii="Times New Roman" w:hAnsi="Times New Roman" w:cs="Times New Roman"/>
                <w:b/>
                <w:color w:val="000000"/>
                <w:sz w:val="20"/>
                <w:szCs w:val="20"/>
                <w:lang w:val="en-GB"/>
              </w:rPr>
              <w:t>Requirements and clauses</w:t>
            </w:r>
          </w:p>
        </w:tc>
        <w:tc>
          <w:tcPr>
            <w:tcW w:w="588" w:type="pct"/>
          </w:tcPr>
          <w:p w14:paraId="4E5C0F4A" w14:textId="77777777" w:rsidR="00321F91" w:rsidRPr="00907E16" w:rsidRDefault="00321F91" w:rsidP="001E7731">
            <w:pPr>
              <w:rPr>
                <w:rFonts w:ascii="Times New Roman" w:hAnsi="Times New Roman" w:cs="Times New Roman"/>
                <w:b/>
                <w:color w:val="000000"/>
                <w:sz w:val="20"/>
                <w:szCs w:val="20"/>
                <w:lang w:val="en-GB"/>
              </w:rPr>
            </w:pPr>
            <w:r w:rsidRPr="00907E16">
              <w:rPr>
                <w:rFonts w:ascii="Times New Roman" w:hAnsi="Times New Roman" w:cs="Times New Roman"/>
                <w:b/>
                <w:color w:val="000000"/>
                <w:sz w:val="20"/>
                <w:szCs w:val="20"/>
                <w:lang w:val="en-GB"/>
              </w:rPr>
              <w:t>Impact for FR2-2</w:t>
            </w:r>
          </w:p>
        </w:tc>
        <w:tc>
          <w:tcPr>
            <w:tcW w:w="2426" w:type="pct"/>
          </w:tcPr>
          <w:p w14:paraId="3CC36AFE" w14:textId="77777777" w:rsidR="00321F91" w:rsidRPr="00704E51" w:rsidRDefault="00321F91" w:rsidP="001E7731">
            <w:pPr>
              <w:rPr>
                <w:rFonts w:ascii="Times New Roman" w:hAnsi="Times New Roman" w:cs="Times New Roman"/>
                <w:b/>
                <w:color w:val="000000"/>
                <w:sz w:val="20"/>
                <w:szCs w:val="20"/>
                <w:lang w:val="en-GB"/>
              </w:rPr>
            </w:pPr>
            <w:r w:rsidRPr="00907E16">
              <w:rPr>
                <w:rFonts w:ascii="Times New Roman" w:hAnsi="Times New Roman" w:cs="Times New Roman"/>
                <w:b/>
                <w:color w:val="000000"/>
                <w:sz w:val="20"/>
                <w:szCs w:val="20"/>
                <w:lang w:val="en-GB"/>
              </w:rPr>
              <w:t>Comments</w:t>
            </w:r>
          </w:p>
        </w:tc>
      </w:tr>
      <w:tr w:rsidR="00321F91" w:rsidRPr="00107004" w14:paraId="4E94A629" w14:textId="77777777" w:rsidTr="001E7731">
        <w:trPr>
          <w:trHeight w:val="198"/>
        </w:trPr>
        <w:tc>
          <w:tcPr>
            <w:tcW w:w="764" w:type="pct"/>
            <w:shd w:val="clear" w:color="auto" w:fill="auto"/>
          </w:tcPr>
          <w:p w14:paraId="18928D86" w14:textId="77777777" w:rsidR="00321F91" w:rsidRPr="009714AF" w:rsidRDefault="00321F91" w:rsidP="001E7731">
            <w:pPr>
              <w:spacing w:after="0"/>
              <w:rPr>
                <w:rFonts w:ascii="Times New Roman" w:hAnsi="Times New Roman" w:cs="Times New Roman"/>
                <w:sz w:val="20"/>
                <w:szCs w:val="20"/>
                <w:lang w:val="en-GB"/>
              </w:rPr>
            </w:pPr>
            <w:r w:rsidRPr="009714AF">
              <w:rPr>
                <w:rFonts w:ascii="Times New Roman" w:hAnsi="Times New Roman" w:cs="Times New Roman"/>
                <w:sz w:val="20"/>
                <w:szCs w:val="20"/>
                <w:lang w:val="en-GB"/>
              </w:rPr>
              <w:t>Cell reselection</w:t>
            </w:r>
          </w:p>
        </w:tc>
        <w:tc>
          <w:tcPr>
            <w:tcW w:w="1222" w:type="pct"/>
            <w:shd w:val="clear" w:color="auto" w:fill="auto"/>
          </w:tcPr>
          <w:p w14:paraId="494C19E2" w14:textId="77777777" w:rsidR="00321F91" w:rsidRPr="00704E51" w:rsidRDefault="00321F91" w:rsidP="001E7731">
            <w:pPr>
              <w:spacing w:after="0"/>
              <w:rPr>
                <w:rFonts w:ascii="Times New Roman" w:hAnsi="Times New Roman" w:cs="Times New Roman"/>
                <w:sz w:val="20"/>
                <w:szCs w:val="20"/>
                <w:lang w:val="en-GB"/>
              </w:rPr>
            </w:pPr>
            <w:r w:rsidRPr="007877D6">
              <w:rPr>
                <w:rFonts w:ascii="Times New Roman" w:hAnsi="Times New Roman" w:cs="Times New Roman"/>
                <w:sz w:val="20"/>
                <w:szCs w:val="20"/>
                <w:lang w:val="en-US"/>
              </w:rPr>
              <w:t xml:space="preserve">4.2.2.5.7  </w:t>
            </w:r>
            <w:r>
              <w:rPr>
                <w:rFonts w:ascii="Times New Roman" w:hAnsi="Times New Roman" w:cs="Times New Roman"/>
                <w:sz w:val="20"/>
                <w:szCs w:val="20"/>
                <w:lang w:val="en-GB"/>
              </w:rPr>
              <w:t>Measurements of NR cells subject to CCA</w:t>
            </w:r>
          </w:p>
        </w:tc>
        <w:tc>
          <w:tcPr>
            <w:tcW w:w="588" w:type="pct"/>
          </w:tcPr>
          <w:p w14:paraId="0789C288"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26" w:type="pct"/>
          </w:tcPr>
          <w:p w14:paraId="4AF87D33" w14:textId="77777777" w:rsidR="00321F91" w:rsidRPr="007877D6" w:rsidRDefault="00321F91" w:rsidP="001E7731">
            <w:pPr>
              <w:spacing w:after="0"/>
              <w:jc w:val="both"/>
              <w:rPr>
                <w:rFonts w:ascii="Times New Roman" w:hAnsi="Times New Roman" w:cs="Times New Roman"/>
                <w:sz w:val="20"/>
                <w:szCs w:val="20"/>
                <w:lang w:val="en-US"/>
              </w:rPr>
            </w:pPr>
            <w:r w:rsidRPr="007877D6">
              <w:rPr>
                <w:rFonts w:ascii="Times New Roman" w:hAnsi="Times New Roman" w:cs="Times New Roman"/>
                <w:sz w:val="20"/>
                <w:szCs w:val="20"/>
                <w:lang w:val="en-US"/>
              </w:rPr>
              <w:t xml:space="preserve">Table 4.2.2.5.7-1 to be revisited. </w:t>
            </w:r>
          </w:p>
          <w:p w14:paraId="39E7E44C"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FR2 scaling factor N1 to be considered for requirements with CCA </w:t>
            </w:r>
          </w:p>
          <w:p w14:paraId="102DF820" w14:textId="77777777" w:rsidR="00321F91" w:rsidRPr="00704E51" w:rsidRDefault="00321F91" w:rsidP="001E7731">
            <w:pPr>
              <w:spacing w:after="0"/>
              <w:jc w:val="both"/>
              <w:rPr>
                <w:rFonts w:ascii="Times New Roman" w:hAnsi="Times New Roman" w:cs="Times New Roman"/>
                <w:sz w:val="20"/>
                <w:szCs w:val="20"/>
                <w:lang w:val="en-US"/>
              </w:rPr>
            </w:pPr>
          </w:p>
        </w:tc>
      </w:tr>
      <w:tr w:rsidR="00321F91" w:rsidRPr="00107004" w14:paraId="61D97845" w14:textId="77777777" w:rsidTr="001E7731">
        <w:tc>
          <w:tcPr>
            <w:tcW w:w="764" w:type="pct"/>
            <w:shd w:val="clear" w:color="auto" w:fill="auto"/>
          </w:tcPr>
          <w:p w14:paraId="37B75820" w14:textId="77777777" w:rsidR="00321F91" w:rsidRPr="00704E51" w:rsidRDefault="00321F91" w:rsidP="001E7731">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Handover</w:t>
            </w:r>
          </w:p>
        </w:tc>
        <w:tc>
          <w:tcPr>
            <w:tcW w:w="1222" w:type="pct"/>
            <w:shd w:val="clear" w:color="auto" w:fill="auto"/>
          </w:tcPr>
          <w:p w14:paraId="0FBC8651" w14:textId="77777777" w:rsidR="00321F91" w:rsidRPr="00CF4BA0" w:rsidRDefault="00321F91" w:rsidP="001E7731">
            <w:pPr>
              <w:spacing w:after="0"/>
              <w:rPr>
                <w:rFonts w:ascii="Times New Roman" w:hAnsi="Times New Roman" w:cs="Times New Roman"/>
                <w:sz w:val="20"/>
                <w:szCs w:val="20"/>
                <w:lang w:val="en-US"/>
              </w:rPr>
            </w:pPr>
            <w:r w:rsidRPr="00CF4BA0">
              <w:rPr>
                <w:rFonts w:ascii="Times New Roman" w:hAnsi="Times New Roman" w:cs="Times New Roman"/>
                <w:sz w:val="20"/>
                <w:szCs w:val="20"/>
                <w:lang w:val="en-US"/>
              </w:rPr>
              <w:t>New clause “5-3-5A E-U</w:t>
            </w:r>
            <w:r>
              <w:rPr>
                <w:rFonts w:ascii="Times New Roman" w:hAnsi="Times New Roman" w:cs="Times New Roman"/>
                <w:sz w:val="20"/>
                <w:szCs w:val="20"/>
                <w:lang w:val="en-US"/>
              </w:rPr>
              <w:t>TRAN NR FR2 Handover to target cell using CCA”</w:t>
            </w:r>
          </w:p>
        </w:tc>
        <w:tc>
          <w:tcPr>
            <w:tcW w:w="588" w:type="pct"/>
          </w:tcPr>
          <w:p w14:paraId="4E7977DD" w14:textId="77777777" w:rsidR="00321F91" w:rsidRPr="00CF4BA0" w:rsidRDefault="00321F91" w:rsidP="001E7731">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FFS</w:t>
            </w:r>
          </w:p>
        </w:tc>
        <w:tc>
          <w:tcPr>
            <w:tcW w:w="2426" w:type="pct"/>
          </w:tcPr>
          <w:p w14:paraId="24F83A18" w14:textId="77777777" w:rsidR="00321F91" w:rsidRPr="00CF4BA0" w:rsidRDefault="00321F91" w:rsidP="001E7731">
            <w:pPr>
              <w:spacing w:after="0"/>
              <w:jc w:val="both"/>
              <w:rPr>
                <w:sz w:val="20"/>
                <w:szCs w:val="20"/>
                <w:lang w:val="en-US"/>
              </w:rPr>
            </w:pPr>
            <w:r w:rsidRPr="00CF4BA0">
              <w:rPr>
                <w:rFonts w:ascii="Times New Roman" w:hAnsi="Times New Roman" w:cs="Times New Roman"/>
                <w:sz w:val="20"/>
                <w:szCs w:val="20"/>
                <w:lang w:val="en-GB"/>
              </w:rPr>
              <w:t xml:space="preserve">If it is agreed to define requirements for handover between E-UTRAN </w:t>
            </w:r>
            <w:r>
              <w:rPr>
                <w:rFonts w:ascii="Times New Roman" w:hAnsi="Times New Roman" w:cs="Times New Roman"/>
                <w:sz w:val="20"/>
                <w:szCs w:val="20"/>
                <w:lang w:val="en-GB"/>
              </w:rPr>
              <w:t>and</w:t>
            </w:r>
            <w:r w:rsidRPr="00CF4BA0">
              <w:rPr>
                <w:rFonts w:ascii="Times New Roman" w:hAnsi="Times New Roman" w:cs="Times New Roman"/>
                <w:sz w:val="20"/>
                <w:szCs w:val="20"/>
                <w:lang w:val="en-GB"/>
              </w:rPr>
              <w:t xml:space="preserve"> NR-U in </w:t>
            </w:r>
            <w:r>
              <w:rPr>
                <w:rFonts w:ascii="Times New Roman" w:hAnsi="Times New Roman" w:cs="Times New Roman"/>
                <w:sz w:val="20"/>
                <w:szCs w:val="20"/>
                <w:lang w:val="en-GB"/>
              </w:rPr>
              <w:t>FR2-2</w:t>
            </w:r>
            <w:r w:rsidRPr="00CF4BA0">
              <w:rPr>
                <w:rFonts w:ascii="Times New Roman" w:hAnsi="Times New Roman" w:cs="Times New Roman"/>
                <w:sz w:val="20"/>
                <w:szCs w:val="20"/>
                <w:lang w:val="en-GB"/>
              </w:rPr>
              <w:t xml:space="preserve">, a new clause </w:t>
            </w:r>
            <w:r>
              <w:rPr>
                <w:rFonts w:ascii="Times New Roman" w:hAnsi="Times New Roman" w:cs="Times New Roman"/>
                <w:sz w:val="20"/>
                <w:szCs w:val="20"/>
                <w:lang w:val="en-GB"/>
              </w:rPr>
              <w:t>is needed.</w:t>
            </w:r>
          </w:p>
        </w:tc>
      </w:tr>
      <w:tr w:rsidR="00321F91" w:rsidRPr="00107004" w14:paraId="72116114" w14:textId="77777777" w:rsidTr="001E7731">
        <w:trPr>
          <w:trHeight w:val="198"/>
        </w:trPr>
        <w:tc>
          <w:tcPr>
            <w:tcW w:w="764" w:type="pct"/>
            <w:shd w:val="clear" w:color="auto" w:fill="auto"/>
          </w:tcPr>
          <w:p w14:paraId="6EE7C8D4" w14:textId="77777777" w:rsidR="00321F91" w:rsidRPr="00704E51" w:rsidRDefault="00321F91" w:rsidP="001E7731">
            <w:pPr>
              <w:jc w:val="both"/>
              <w:rPr>
                <w:rFonts w:ascii="Times New Roman" w:hAnsi="Times New Roman" w:cs="Times New Roman"/>
                <w:color w:val="000000"/>
                <w:sz w:val="20"/>
                <w:szCs w:val="20"/>
                <w:lang w:val="en-GB"/>
              </w:rPr>
            </w:pPr>
            <w:r w:rsidRPr="00704E51">
              <w:rPr>
                <w:rFonts w:ascii="Times New Roman" w:hAnsi="Times New Roman" w:cs="Times New Roman"/>
                <w:color w:val="000000"/>
                <w:sz w:val="20"/>
                <w:szCs w:val="20"/>
                <w:lang w:val="en-GB"/>
              </w:rPr>
              <w:t>RRC Connection Mobility Control</w:t>
            </w:r>
          </w:p>
        </w:tc>
        <w:tc>
          <w:tcPr>
            <w:tcW w:w="1222" w:type="pct"/>
            <w:shd w:val="clear" w:color="auto" w:fill="auto"/>
          </w:tcPr>
          <w:p w14:paraId="4D105E15"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6.3.2.5 RRC connection release with redirection to NR carrier subject to CCA</w:t>
            </w:r>
          </w:p>
        </w:tc>
        <w:tc>
          <w:tcPr>
            <w:tcW w:w="588" w:type="pct"/>
          </w:tcPr>
          <w:p w14:paraId="07F62938"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26" w:type="pct"/>
          </w:tcPr>
          <w:p w14:paraId="0997F7CE" w14:textId="77777777" w:rsidR="00321F91" w:rsidRPr="00704E51" w:rsidRDefault="00321F91" w:rsidP="001E7731">
            <w:pPr>
              <w:spacing w:after="0"/>
              <w:jc w:val="both"/>
              <w:rPr>
                <w:rFonts w:ascii="Times New Roman" w:hAnsi="Times New Roman" w:cs="Times New Roman"/>
                <w:sz w:val="20"/>
                <w:szCs w:val="20"/>
                <w:lang w:val="en-GB"/>
              </w:rPr>
            </w:pPr>
            <w:r w:rsidRPr="00704E51">
              <w:rPr>
                <w:rFonts w:ascii="Times New Roman" w:hAnsi="Times New Roman" w:cs="Times New Roman"/>
                <w:sz w:val="20"/>
                <w:szCs w:val="20"/>
                <w:lang w:val="en-GB"/>
              </w:rPr>
              <w:t xml:space="preserve">Time to identify target NR cell to be defined for FR2 requirements with CCA </w:t>
            </w:r>
          </w:p>
          <w:p w14:paraId="260A3EA1"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107004" w14:paraId="739EC6FC" w14:textId="77777777" w:rsidTr="001E7731">
        <w:trPr>
          <w:trHeight w:val="564"/>
        </w:trPr>
        <w:tc>
          <w:tcPr>
            <w:tcW w:w="764" w:type="pct"/>
            <w:shd w:val="clear" w:color="auto" w:fill="auto"/>
          </w:tcPr>
          <w:p w14:paraId="1FC63E1E" w14:textId="77777777" w:rsidR="00321F91" w:rsidRPr="00704E51" w:rsidRDefault="00321F91" w:rsidP="001E7731">
            <w:pPr>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Timing and Signalling characteristics</w:t>
            </w:r>
          </w:p>
        </w:tc>
        <w:tc>
          <w:tcPr>
            <w:tcW w:w="1222" w:type="pct"/>
            <w:shd w:val="clear" w:color="auto" w:fill="auto"/>
          </w:tcPr>
          <w:p w14:paraId="1349D680" w14:textId="77777777" w:rsidR="00321F91" w:rsidRPr="00704E51" w:rsidRDefault="00321F91" w:rsidP="001E7731">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7.31A Addition and Release Delay of NR </w:t>
            </w:r>
            <w:proofErr w:type="spellStart"/>
            <w:r>
              <w:rPr>
                <w:rFonts w:ascii="Times New Roman" w:hAnsi="Times New Roman" w:cs="Times New Roman"/>
                <w:sz w:val="20"/>
                <w:szCs w:val="20"/>
                <w:lang w:val="en-GB"/>
              </w:rPr>
              <w:t>PSCell</w:t>
            </w:r>
            <w:proofErr w:type="spellEnd"/>
            <w:r>
              <w:rPr>
                <w:rFonts w:ascii="Times New Roman" w:hAnsi="Times New Roman" w:cs="Times New Roman"/>
                <w:sz w:val="20"/>
                <w:szCs w:val="20"/>
                <w:lang w:val="en-GB"/>
              </w:rPr>
              <w:t xml:space="preserve"> Operating with CCA for E-UTRA – NR Dual Connectivity</w:t>
            </w:r>
          </w:p>
        </w:tc>
        <w:tc>
          <w:tcPr>
            <w:tcW w:w="588" w:type="pct"/>
          </w:tcPr>
          <w:p w14:paraId="12B69890"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2426" w:type="pct"/>
          </w:tcPr>
          <w:p w14:paraId="0207784D" w14:textId="77777777" w:rsidR="00321F91" w:rsidRPr="00704E51" w:rsidRDefault="00321F91" w:rsidP="001E7731">
            <w:pPr>
              <w:spacing w:after="0"/>
              <w:jc w:val="both"/>
              <w:rPr>
                <w:rFonts w:ascii="Times New Roman" w:hAnsi="Times New Roman" w:cs="Times New Roman"/>
                <w:sz w:val="20"/>
                <w:szCs w:val="20"/>
                <w:lang w:val="en-GB"/>
              </w:rPr>
            </w:pPr>
          </w:p>
        </w:tc>
      </w:tr>
      <w:tr w:rsidR="00321F91" w:rsidRPr="00107004" w14:paraId="3A270AF5" w14:textId="77777777" w:rsidTr="001E7731">
        <w:tc>
          <w:tcPr>
            <w:tcW w:w="764" w:type="pct"/>
            <w:vMerge w:val="restart"/>
            <w:shd w:val="clear" w:color="auto" w:fill="auto"/>
          </w:tcPr>
          <w:p w14:paraId="2D44A76A" w14:textId="77777777" w:rsidR="00321F91" w:rsidRPr="008A0F92" w:rsidRDefault="00321F91" w:rsidP="001E7731">
            <w:pPr>
              <w:jc w:val="both"/>
              <w:rPr>
                <w:rFonts w:ascii="Times New Roman" w:hAnsi="Times New Roman" w:cs="Times New Roman"/>
                <w:color w:val="000000"/>
                <w:sz w:val="20"/>
                <w:szCs w:val="20"/>
                <w:lang w:val="en-GB"/>
              </w:rPr>
            </w:pPr>
            <w:r w:rsidRPr="008A0F92">
              <w:rPr>
                <w:rFonts w:ascii="Times New Roman" w:hAnsi="Times New Roman" w:cs="Times New Roman"/>
                <w:color w:val="000000"/>
                <w:sz w:val="20"/>
                <w:szCs w:val="20"/>
                <w:lang w:val="en-GB"/>
              </w:rPr>
              <w:t>Inter-RAT measurements</w:t>
            </w:r>
          </w:p>
        </w:tc>
        <w:tc>
          <w:tcPr>
            <w:tcW w:w="1222" w:type="pct"/>
            <w:shd w:val="clear" w:color="auto" w:fill="auto"/>
          </w:tcPr>
          <w:p w14:paraId="3DD74D46" w14:textId="77777777" w:rsidR="00321F91" w:rsidRPr="008A0F92" w:rsidRDefault="00321F91" w:rsidP="001E7731">
            <w:pPr>
              <w:spacing w:after="0"/>
              <w:rPr>
                <w:rFonts w:ascii="Times New Roman" w:hAnsi="Times New Roman" w:cs="Times New Roman"/>
                <w:sz w:val="20"/>
                <w:szCs w:val="20"/>
                <w:lang w:val="en-GB"/>
              </w:rPr>
            </w:pPr>
            <w:r w:rsidRPr="008A0F92">
              <w:rPr>
                <w:rFonts w:ascii="Times New Roman" w:hAnsi="Times New Roman" w:cs="Times New Roman"/>
                <w:sz w:val="20"/>
                <w:szCs w:val="20"/>
                <w:lang w:val="en-GB"/>
              </w:rPr>
              <w:t>8.1.2.4.21A E-UTRAN FDD – NR measurements when CCA is used</w:t>
            </w:r>
          </w:p>
        </w:tc>
        <w:tc>
          <w:tcPr>
            <w:tcW w:w="588" w:type="pct"/>
          </w:tcPr>
          <w:p w14:paraId="07BC4003"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Yes</w:t>
            </w:r>
          </w:p>
        </w:tc>
        <w:tc>
          <w:tcPr>
            <w:tcW w:w="2426" w:type="pct"/>
          </w:tcPr>
          <w:p w14:paraId="5BF074CD" w14:textId="77777777" w:rsidR="00321F91" w:rsidRPr="00F67F6D"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Revisit the tables </w:t>
            </w:r>
            <w:r w:rsidRPr="005E0C7D">
              <w:rPr>
                <w:rFonts w:ascii="Times New Roman" w:hAnsi="Times New Roman" w:cs="Times New Roman"/>
                <w:sz w:val="20"/>
                <w:szCs w:val="20"/>
                <w:lang w:val="en-GB"/>
              </w:rPr>
              <w:t>8.1.2.4.21A.1.1-1</w:t>
            </w:r>
            <w:r>
              <w:rPr>
                <w:rFonts w:ascii="Times New Roman" w:hAnsi="Times New Roman" w:cs="Times New Roman"/>
                <w:sz w:val="20"/>
                <w:szCs w:val="20"/>
                <w:lang w:val="en-GB"/>
              </w:rPr>
              <w:t xml:space="preserve">, </w:t>
            </w:r>
            <w:r w:rsidRPr="005E0C7D">
              <w:rPr>
                <w:rFonts w:ascii="Times New Roman" w:hAnsi="Times New Roman" w:cs="Times New Roman"/>
                <w:sz w:val="20"/>
                <w:szCs w:val="20"/>
                <w:lang w:val="en-GB"/>
              </w:rPr>
              <w:t>8.1.2.4.21A.1.1-2</w:t>
            </w:r>
            <w:r>
              <w:rPr>
                <w:rFonts w:ascii="Times New Roman" w:hAnsi="Times New Roman" w:cs="Times New Roman"/>
                <w:sz w:val="20"/>
                <w:szCs w:val="20"/>
                <w:lang w:val="en-GB"/>
              </w:rPr>
              <w:t xml:space="preserve"> and </w:t>
            </w:r>
            <w:r w:rsidRPr="005E0C7D">
              <w:rPr>
                <w:rFonts w:ascii="Times New Roman" w:hAnsi="Times New Roman" w:cs="Times New Roman"/>
                <w:sz w:val="20"/>
                <w:szCs w:val="20"/>
                <w:lang w:val="en-GB"/>
              </w:rPr>
              <w:t>8.1.2.4.21A.1.1-</w:t>
            </w:r>
            <w:proofErr w:type="gramStart"/>
            <w:r>
              <w:rPr>
                <w:rFonts w:ascii="Times New Roman" w:hAnsi="Times New Roman" w:cs="Times New Roman"/>
                <w:sz w:val="20"/>
                <w:szCs w:val="20"/>
                <w:lang w:val="en-GB"/>
              </w:rPr>
              <w:t>3  to</w:t>
            </w:r>
            <w:proofErr w:type="gramEnd"/>
            <w:r>
              <w:rPr>
                <w:rFonts w:ascii="Times New Roman" w:hAnsi="Times New Roman" w:cs="Times New Roman"/>
                <w:sz w:val="20"/>
                <w:szCs w:val="20"/>
                <w:lang w:val="en-GB"/>
              </w:rPr>
              <w:t xml:space="preserve"> include the FR2-2 requirements: revisit </w:t>
            </w:r>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PSS/</w:t>
            </w:r>
            <w:proofErr w:type="spellStart"/>
            <w:r w:rsidRPr="00F67F6D">
              <w:rPr>
                <w:rFonts w:ascii="Times New Roman" w:hAnsi="Times New Roman" w:cs="Times New Roman"/>
                <w:sz w:val="20"/>
                <w:szCs w:val="20"/>
                <w:vertAlign w:val="subscript"/>
                <w:lang w:val="en-GB"/>
              </w:rPr>
              <w:t>SSS_sync</w:t>
            </w:r>
            <w:r>
              <w:rPr>
                <w:rFonts w:ascii="Times New Roman" w:hAnsi="Times New Roman" w:cs="Times New Roman"/>
                <w:sz w:val="20"/>
                <w:szCs w:val="20"/>
                <w:vertAlign w:val="subscript"/>
                <w:lang w:val="en-GB"/>
              </w:rPr>
              <w:t>_irat_</w:t>
            </w:r>
            <w:r w:rsidRPr="00F67F6D">
              <w:rPr>
                <w:rFonts w:ascii="Times New Roman" w:hAnsi="Times New Roman" w:cs="Times New Roman"/>
                <w:sz w:val="20"/>
                <w:szCs w:val="20"/>
                <w:vertAlign w:val="subscript"/>
                <w:lang w:val="en-GB"/>
              </w:rPr>
              <w:t>CCA</w:t>
            </w:r>
            <w:proofErr w:type="spellEnd"/>
            <w:r w:rsidRPr="00983B5D">
              <w:rPr>
                <w:rFonts w:ascii="Times New Roman" w:hAnsi="Times New Roman" w:cs="Times New Roman"/>
                <w:sz w:val="20"/>
                <w:szCs w:val="20"/>
                <w:lang w:val="en-GB"/>
              </w:rPr>
              <w:t>,</w:t>
            </w:r>
            <w:r>
              <w:rPr>
                <w:rFonts w:ascii="Times New Roman" w:hAnsi="Times New Roman" w:cs="Times New Roman"/>
                <w:sz w:val="20"/>
                <w:szCs w:val="20"/>
                <w:vertAlign w:val="subscript"/>
                <w:lang w:val="en-GB"/>
              </w:rPr>
              <w:t xml:space="preserve"> </w:t>
            </w:r>
            <w:r w:rsidRPr="00F67F6D">
              <w:rPr>
                <w:rFonts w:ascii="Times New Roman" w:hAnsi="Times New Roman" w:cs="Times New Roman"/>
                <w:sz w:val="20"/>
                <w:szCs w:val="20"/>
                <w:lang w:val="en-GB"/>
              </w:rPr>
              <w:t xml:space="preserve">T </w:t>
            </w:r>
            <w:proofErr w:type="spellStart"/>
            <w:r w:rsidRPr="00F67F6D">
              <w:rPr>
                <w:rFonts w:ascii="Times New Roman" w:hAnsi="Times New Roman" w:cs="Times New Roman"/>
                <w:sz w:val="20"/>
                <w:szCs w:val="20"/>
                <w:vertAlign w:val="subscript"/>
                <w:lang w:val="en-GB"/>
              </w:rPr>
              <w:t>SSB_measurement_period</w:t>
            </w:r>
            <w:r>
              <w:rPr>
                <w:rFonts w:ascii="Times New Roman" w:hAnsi="Times New Roman" w:cs="Times New Roman"/>
                <w:sz w:val="20"/>
                <w:szCs w:val="20"/>
                <w:vertAlign w:val="subscript"/>
                <w:lang w:val="en-GB"/>
              </w:rPr>
              <w:t>_irat_</w:t>
            </w:r>
            <w:r w:rsidRPr="00F67F6D">
              <w:rPr>
                <w:rFonts w:ascii="Times New Roman" w:hAnsi="Times New Roman" w:cs="Times New Roman"/>
                <w:sz w:val="20"/>
                <w:szCs w:val="20"/>
                <w:vertAlign w:val="subscript"/>
                <w:lang w:val="en-GB"/>
              </w:rPr>
              <w:t>CCA</w:t>
            </w:r>
            <w:proofErr w:type="spellEnd"/>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 xml:space="preserve">and </w:t>
            </w:r>
          </w:p>
          <w:p w14:paraId="32BDC1C7" w14:textId="77777777" w:rsidR="00321F91" w:rsidRDefault="00321F91" w:rsidP="001E7731">
            <w:pPr>
              <w:spacing w:after="0"/>
              <w:jc w:val="both"/>
              <w:rPr>
                <w:rFonts w:ascii="Times New Roman" w:hAnsi="Times New Roman" w:cs="Times New Roman"/>
                <w:sz w:val="20"/>
                <w:szCs w:val="20"/>
                <w:vertAlign w:val="subscript"/>
                <w:lang w:val="en-GB"/>
              </w:rPr>
            </w:pPr>
            <w:proofErr w:type="spellStart"/>
            <w:r w:rsidRPr="00F67F6D">
              <w:rPr>
                <w:rFonts w:ascii="Times New Roman" w:hAnsi="Times New Roman" w:cs="Times New Roman"/>
                <w:sz w:val="20"/>
                <w:szCs w:val="20"/>
                <w:lang w:val="en-GB"/>
              </w:rPr>
              <w:t>T</w:t>
            </w:r>
            <w:r w:rsidRPr="00F67F6D">
              <w:rPr>
                <w:rFonts w:ascii="Times New Roman" w:hAnsi="Times New Roman" w:cs="Times New Roman"/>
                <w:sz w:val="20"/>
                <w:szCs w:val="20"/>
                <w:vertAlign w:val="subscript"/>
                <w:lang w:val="en-GB"/>
              </w:rPr>
              <w:t>SSB_time_index</w:t>
            </w:r>
            <w:r>
              <w:rPr>
                <w:rFonts w:ascii="Times New Roman" w:hAnsi="Times New Roman" w:cs="Times New Roman"/>
                <w:sz w:val="20"/>
                <w:szCs w:val="20"/>
                <w:vertAlign w:val="subscript"/>
                <w:lang w:val="en-GB"/>
              </w:rPr>
              <w:t>_irat_</w:t>
            </w:r>
            <w:proofErr w:type="gramStart"/>
            <w:r w:rsidRPr="00F67F6D">
              <w:rPr>
                <w:rFonts w:ascii="Times New Roman" w:hAnsi="Times New Roman" w:cs="Times New Roman"/>
                <w:sz w:val="20"/>
                <w:szCs w:val="20"/>
                <w:vertAlign w:val="subscript"/>
                <w:lang w:val="en-GB"/>
              </w:rPr>
              <w:t>CCA</w:t>
            </w:r>
            <w:proofErr w:type="spellEnd"/>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in</w:t>
            </w:r>
            <w:proofErr w:type="gramEnd"/>
            <w:r>
              <w:rPr>
                <w:rFonts w:ascii="Times New Roman" w:hAnsi="Times New Roman" w:cs="Times New Roman"/>
                <w:sz w:val="20"/>
                <w:szCs w:val="20"/>
                <w:lang w:val="en-GB"/>
              </w:rPr>
              <w:t xml:space="preserve"> FR2-2.</w:t>
            </w:r>
          </w:p>
          <w:p w14:paraId="34BFB8F3" w14:textId="77777777" w:rsidR="00321F91" w:rsidRPr="007877D6" w:rsidRDefault="00321F91" w:rsidP="001E7731">
            <w:pPr>
              <w:spacing w:after="0"/>
              <w:jc w:val="both"/>
              <w:rPr>
                <w:rFonts w:ascii="Times New Roman" w:hAnsi="Times New Roman" w:cs="Times New Roman"/>
                <w:sz w:val="20"/>
                <w:szCs w:val="20"/>
                <w:lang w:val="en-US"/>
              </w:rPr>
            </w:pPr>
          </w:p>
        </w:tc>
      </w:tr>
      <w:tr w:rsidR="00321F91" w:rsidRPr="00107004" w14:paraId="63212B34" w14:textId="77777777" w:rsidTr="001E7731">
        <w:tc>
          <w:tcPr>
            <w:tcW w:w="764" w:type="pct"/>
            <w:vMerge/>
            <w:shd w:val="clear" w:color="auto" w:fill="auto"/>
          </w:tcPr>
          <w:p w14:paraId="06DC3A31" w14:textId="77777777" w:rsidR="00321F91" w:rsidRPr="008A0F92" w:rsidRDefault="00321F91" w:rsidP="001E7731">
            <w:pPr>
              <w:jc w:val="both"/>
              <w:rPr>
                <w:rFonts w:ascii="Times New Roman" w:hAnsi="Times New Roman" w:cs="Times New Roman"/>
                <w:color w:val="000000"/>
                <w:sz w:val="20"/>
                <w:szCs w:val="20"/>
                <w:lang w:val="en-GB"/>
              </w:rPr>
            </w:pPr>
          </w:p>
        </w:tc>
        <w:tc>
          <w:tcPr>
            <w:tcW w:w="1222" w:type="pct"/>
            <w:shd w:val="clear" w:color="auto" w:fill="auto"/>
          </w:tcPr>
          <w:p w14:paraId="49B10D77" w14:textId="77777777" w:rsidR="00321F91" w:rsidRPr="008A0F92" w:rsidRDefault="00321F91" w:rsidP="001E7731">
            <w:pPr>
              <w:spacing w:after="0"/>
              <w:rPr>
                <w:rFonts w:ascii="Times New Roman" w:hAnsi="Times New Roman" w:cs="Times New Roman"/>
                <w:sz w:val="20"/>
                <w:szCs w:val="20"/>
                <w:lang w:val="en-GB" w:eastAsia="x-none"/>
              </w:rPr>
            </w:pPr>
            <w:r w:rsidRPr="008A0F92">
              <w:rPr>
                <w:rFonts w:ascii="Times New Roman" w:hAnsi="Times New Roman" w:cs="Times New Roman"/>
                <w:sz w:val="20"/>
                <w:szCs w:val="20"/>
                <w:lang w:val="en-GB"/>
              </w:rPr>
              <w:t>8.1.2.4.21A E-UTRAN TDD – NR measurements when CCA is used</w:t>
            </w:r>
          </w:p>
        </w:tc>
        <w:tc>
          <w:tcPr>
            <w:tcW w:w="588" w:type="pct"/>
          </w:tcPr>
          <w:p w14:paraId="285E79C1" w14:textId="77777777" w:rsidR="00321F91" w:rsidRPr="00704E51" w:rsidRDefault="00321F91" w:rsidP="001E7731">
            <w:pPr>
              <w:spacing w:after="0"/>
              <w:jc w:val="both"/>
              <w:rPr>
                <w:rFonts w:ascii="Times New Roman" w:hAnsi="Times New Roman" w:cs="Times New Roman"/>
                <w:sz w:val="20"/>
                <w:szCs w:val="20"/>
                <w:lang w:val="en-GB" w:eastAsia="x-none"/>
              </w:rPr>
            </w:pPr>
            <w:r>
              <w:rPr>
                <w:rFonts w:ascii="Times New Roman" w:hAnsi="Times New Roman" w:cs="Times New Roman"/>
                <w:sz w:val="20"/>
                <w:szCs w:val="20"/>
                <w:lang w:val="en-GB" w:eastAsia="x-none"/>
              </w:rPr>
              <w:t>Yes</w:t>
            </w:r>
          </w:p>
        </w:tc>
        <w:tc>
          <w:tcPr>
            <w:tcW w:w="2426" w:type="pct"/>
          </w:tcPr>
          <w:p w14:paraId="4B71ADB1" w14:textId="77777777" w:rsidR="00321F91" w:rsidRPr="006D3886" w:rsidRDefault="00321F91" w:rsidP="001E7731">
            <w:pPr>
              <w:spacing w:after="0"/>
              <w:jc w:val="both"/>
              <w:rPr>
                <w:rFonts w:ascii="Times New Roman" w:hAnsi="Times New Roman" w:cs="Times New Roman"/>
                <w:sz w:val="20"/>
                <w:szCs w:val="20"/>
                <w:lang w:val="en-US" w:eastAsia="x-none"/>
              </w:rPr>
            </w:pPr>
            <w:r w:rsidRPr="006D3886">
              <w:rPr>
                <w:rFonts w:ascii="Times New Roman" w:hAnsi="Times New Roman" w:cs="Times New Roman"/>
                <w:sz w:val="20"/>
                <w:szCs w:val="20"/>
                <w:lang w:val="en-US" w:eastAsia="x-none"/>
              </w:rPr>
              <w:t>Same as E-UTRAN FDD – NR mea</w:t>
            </w:r>
            <w:r>
              <w:rPr>
                <w:rFonts w:ascii="Times New Roman" w:hAnsi="Times New Roman" w:cs="Times New Roman"/>
                <w:sz w:val="20"/>
                <w:szCs w:val="20"/>
                <w:lang w:val="en-US" w:eastAsia="x-none"/>
              </w:rPr>
              <w:t>surements.</w:t>
            </w:r>
          </w:p>
        </w:tc>
      </w:tr>
      <w:tr w:rsidR="00321F91" w:rsidRPr="00D10250" w14:paraId="693FAEBC" w14:textId="77777777" w:rsidTr="001E7731">
        <w:tc>
          <w:tcPr>
            <w:tcW w:w="764" w:type="pct"/>
            <w:vMerge/>
            <w:shd w:val="clear" w:color="auto" w:fill="auto"/>
          </w:tcPr>
          <w:p w14:paraId="0A8343CF" w14:textId="77777777" w:rsidR="00321F91" w:rsidRPr="008A0F92" w:rsidRDefault="00321F91" w:rsidP="001E7731">
            <w:pPr>
              <w:jc w:val="both"/>
              <w:rPr>
                <w:rFonts w:ascii="Times New Roman" w:hAnsi="Times New Roman" w:cs="Times New Roman"/>
                <w:color w:val="000000"/>
                <w:sz w:val="20"/>
                <w:szCs w:val="20"/>
                <w:lang w:val="en-US"/>
              </w:rPr>
            </w:pPr>
          </w:p>
        </w:tc>
        <w:tc>
          <w:tcPr>
            <w:tcW w:w="1222" w:type="pct"/>
            <w:shd w:val="clear" w:color="auto" w:fill="auto"/>
          </w:tcPr>
          <w:p w14:paraId="68CD0E79" w14:textId="77777777" w:rsidR="00321F91" w:rsidRPr="008A0F92" w:rsidRDefault="00321F91" w:rsidP="001E7731">
            <w:pPr>
              <w:spacing w:after="0"/>
              <w:rPr>
                <w:rFonts w:ascii="Times New Roman" w:hAnsi="Times New Roman" w:cs="Times New Roman"/>
                <w:sz w:val="20"/>
                <w:szCs w:val="20"/>
                <w:lang w:val="en-US" w:eastAsia="x-none"/>
              </w:rPr>
            </w:pPr>
            <w:r w:rsidRPr="008A0F92">
              <w:rPr>
                <w:rFonts w:ascii="Times New Roman" w:hAnsi="Times New Roman" w:cs="Times New Roman"/>
                <w:sz w:val="20"/>
                <w:szCs w:val="20"/>
                <w:lang w:val="en-US" w:eastAsia="x-none"/>
              </w:rPr>
              <w:t>8.1.2.4.25.2a</w:t>
            </w:r>
            <w:r w:rsidRPr="008A0F92">
              <w:rPr>
                <w:rFonts w:ascii="Times New Roman" w:hAnsi="Times New Roman" w:cs="Times New Roman"/>
                <w:sz w:val="20"/>
                <w:szCs w:val="20"/>
                <w:lang w:val="en-US" w:eastAsia="x-none"/>
              </w:rPr>
              <w:tab/>
              <w:t>SFTD Measurement delay with CCA on target frequency</w:t>
            </w:r>
          </w:p>
        </w:tc>
        <w:tc>
          <w:tcPr>
            <w:tcW w:w="588" w:type="pct"/>
          </w:tcPr>
          <w:p w14:paraId="1DB13397" w14:textId="77777777" w:rsidR="00321F91" w:rsidRPr="006D3886" w:rsidRDefault="00321F91" w:rsidP="001E7731">
            <w:pPr>
              <w:spacing w:after="0"/>
              <w:jc w:val="both"/>
              <w:rPr>
                <w:rFonts w:ascii="Times New Roman" w:hAnsi="Times New Roman" w:cs="Times New Roman"/>
                <w:sz w:val="20"/>
                <w:szCs w:val="20"/>
                <w:lang w:val="en-US" w:eastAsia="x-none"/>
              </w:rPr>
            </w:pPr>
            <w:r>
              <w:rPr>
                <w:rFonts w:ascii="Times New Roman" w:hAnsi="Times New Roman" w:cs="Times New Roman"/>
                <w:sz w:val="20"/>
                <w:szCs w:val="20"/>
                <w:lang w:val="en-US" w:eastAsia="x-none"/>
              </w:rPr>
              <w:t>No</w:t>
            </w:r>
          </w:p>
        </w:tc>
        <w:tc>
          <w:tcPr>
            <w:tcW w:w="2426" w:type="pct"/>
          </w:tcPr>
          <w:p w14:paraId="3214F675" w14:textId="77777777" w:rsidR="00321F91" w:rsidRPr="006D3886" w:rsidRDefault="00321F91" w:rsidP="001E7731">
            <w:pPr>
              <w:spacing w:after="0"/>
              <w:jc w:val="both"/>
              <w:rPr>
                <w:rFonts w:ascii="Times New Roman" w:hAnsi="Times New Roman" w:cs="Times New Roman"/>
                <w:sz w:val="20"/>
                <w:szCs w:val="20"/>
                <w:lang w:val="en-US" w:eastAsia="x-none"/>
              </w:rPr>
            </w:pPr>
          </w:p>
        </w:tc>
      </w:tr>
      <w:tr w:rsidR="00321F91" w:rsidRPr="00D10250" w14:paraId="3C923B76" w14:textId="77777777" w:rsidTr="001E7731">
        <w:tc>
          <w:tcPr>
            <w:tcW w:w="764" w:type="pct"/>
            <w:vMerge/>
            <w:shd w:val="clear" w:color="auto" w:fill="auto"/>
          </w:tcPr>
          <w:p w14:paraId="4B1F4008" w14:textId="77777777" w:rsidR="00321F91" w:rsidRPr="006D3886" w:rsidRDefault="00321F91" w:rsidP="001E7731">
            <w:pPr>
              <w:jc w:val="both"/>
              <w:rPr>
                <w:rFonts w:ascii="Times New Roman" w:hAnsi="Times New Roman" w:cs="Times New Roman"/>
                <w:color w:val="000000"/>
                <w:sz w:val="20"/>
                <w:szCs w:val="20"/>
                <w:lang w:val="en-US"/>
              </w:rPr>
            </w:pPr>
          </w:p>
        </w:tc>
        <w:tc>
          <w:tcPr>
            <w:tcW w:w="1222" w:type="pct"/>
            <w:shd w:val="clear" w:color="auto" w:fill="auto"/>
          </w:tcPr>
          <w:p w14:paraId="08E855AA" w14:textId="77777777" w:rsidR="00321F91" w:rsidRPr="006D3886" w:rsidRDefault="00321F91" w:rsidP="001E7731">
            <w:pPr>
              <w:spacing w:after="0"/>
              <w:rPr>
                <w:rFonts w:ascii="Times New Roman" w:hAnsi="Times New Roman" w:cs="Times New Roman"/>
                <w:sz w:val="20"/>
                <w:szCs w:val="20"/>
                <w:lang w:val="en-US" w:eastAsia="x-none"/>
              </w:rPr>
            </w:pPr>
            <w:r w:rsidRPr="006D3886">
              <w:rPr>
                <w:rFonts w:ascii="Times New Roman" w:hAnsi="Times New Roman" w:cs="Times New Roman"/>
                <w:sz w:val="20"/>
                <w:szCs w:val="20"/>
                <w:lang w:val="en-US" w:eastAsia="x-none"/>
              </w:rPr>
              <w:t>8.17.2.2.a</w:t>
            </w:r>
            <w:r w:rsidRPr="006D3886">
              <w:rPr>
                <w:rFonts w:ascii="Times New Roman" w:hAnsi="Times New Roman" w:cs="Times New Roman"/>
                <w:sz w:val="20"/>
                <w:szCs w:val="20"/>
                <w:lang w:val="en-US" w:eastAsia="x-none"/>
              </w:rPr>
              <w:tab/>
              <w:t>SFTD Measurement requirements with CCA on target frequency</w:t>
            </w:r>
          </w:p>
        </w:tc>
        <w:tc>
          <w:tcPr>
            <w:tcW w:w="588" w:type="pct"/>
          </w:tcPr>
          <w:p w14:paraId="542B1DAB" w14:textId="77777777" w:rsidR="00321F91" w:rsidRPr="006D3886" w:rsidRDefault="00321F91" w:rsidP="001E7731">
            <w:pPr>
              <w:spacing w:after="0"/>
              <w:jc w:val="both"/>
              <w:rPr>
                <w:rFonts w:ascii="Times New Roman" w:hAnsi="Times New Roman" w:cs="Times New Roman"/>
                <w:sz w:val="20"/>
                <w:szCs w:val="20"/>
                <w:lang w:val="en-US" w:eastAsia="x-none"/>
              </w:rPr>
            </w:pPr>
            <w:r>
              <w:rPr>
                <w:rFonts w:ascii="Times New Roman" w:hAnsi="Times New Roman" w:cs="Times New Roman"/>
                <w:sz w:val="20"/>
                <w:szCs w:val="20"/>
                <w:lang w:val="en-US" w:eastAsia="x-none"/>
              </w:rPr>
              <w:t>No</w:t>
            </w:r>
          </w:p>
        </w:tc>
        <w:tc>
          <w:tcPr>
            <w:tcW w:w="2426" w:type="pct"/>
          </w:tcPr>
          <w:p w14:paraId="151E0AD5" w14:textId="77777777" w:rsidR="00321F91" w:rsidRPr="006D3886" w:rsidRDefault="00321F91" w:rsidP="001E7731">
            <w:pPr>
              <w:spacing w:after="0"/>
              <w:jc w:val="both"/>
              <w:rPr>
                <w:rFonts w:ascii="Times New Roman" w:hAnsi="Times New Roman" w:cs="Times New Roman"/>
                <w:sz w:val="20"/>
                <w:szCs w:val="20"/>
                <w:lang w:val="en-US" w:eastAsia="x-none"/>
              </w:rPr>
            </w:pPr>
          </w:p>
        </w:tc>
      </w:tr>
      <w:tr w:rsidR="00321F91" w:rsidRPr="00107004" w14:paraId="02BE4284" w14:textId="77777777" w:rsidTr="001E7731">
        <w:trPr>
          <w:trHeight w:val="659"/>
        </w:trPr>
        <w:tc>
          <w:tcPr>
            <w:tcW w:w="764" w:type="pct"/>
            <w:shd w:val="clear" w:color="auto" w:fill="auto"/>
          </w:tcPr>
          <w:p w14:paraId="50FFEC8B" w14:textId="77777777" w:rsidR="00321F91" w:rsidRPr="00704E51" w:rsidRDefault="00321F91" w:rsidP="001E7731">
            <w:pPr>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lastRenderedPageBreak/>
              <w:t>Measurements for E-UTRA – NR Dual Connectivity</w:t>
            </w:r>
          </w:p>
        </w:tc>
        <w:tc>
          <w:tcPr>
            <w:tcW w:w="1222" w:type="pct"/>
            <w:shd w:val="clear" w:color="auto" w:fill="auto"/>
          </w:tcPr>
          <w:p w14:paraId="05225FB3" w14:textId="77777777" w:rsidR="00321F91" w:rsidRPr="00704E51" w:rsidRDefault="00321F91" w:rsidP="001E7731">
            <w:pPr>
              <w:spacing w:after="0"/>
              <w:rPr>
                <w:rFonts w:ascii="Times New Roman" w:hAnsi="Times New Roman" w:cs="Times New Roman"/>
                <w:sz w:val="20"/>
                <w:szCs w:val="20"/>
                <w:lang w:val="en-GB"/>
              </w:rPr>
            </w:pPr>
            <w:r w:rsidRPr="006D3886">
              <w:rPr>
                <w:rFonts w:ascii="Times New Roman" w:hAnsi="Times New Roman" w:cs="Times New Roman"/>
                <w:sz w:val="20"/>
                <w:szCs w:val="20"/>
                <w:lang w:val="en-US" w:eastAsia="x-none"/>
              </w:rPr>
              <w:t>8.17.4A</w:t>
            </w:r>
            <w:r w:rsidRPr="006D3886">
              <w:rPr>
                <w:rFonts w:ascii="Times New Roman" w:hAnsi="Times New Roman" w:cs="Times New Roman"/>
                <w:sz w:val="20"/>
                <w:szCs w:val="20"/>
                <w:lang w:val="en-US" w:eastAsia="x-none"/>
              </w:rPr>
              <w:tab/>
              <w:t>E-UTRA Inter-RAT NR Measurements when CCA is used when Configured with E-UTRA-NR Dual Connectivity Operation</w:t>
            </w:r>
          </w:p>
        </w:tc>
        <w:tc>
          <w:tcPr>
            <w:tcW w:w="588" w:type="pct"/>
          </w:tcPr>
          <w:p w14:paraId="12BE0948" w14:textId="77777777" w:rsidR="00321F91" w:rsidRPr="00704E5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US" w:eastAsia="x-none"/>
              </w:rPr>
              <w:t>FFS</w:t>
            </w:r>
          </w:p>
        </w:tc>
        <w:tc>
          <w:tcPr>
            <w:tcW w:w="2426" w:type="pct"/>
          </w:tcPr>
          <w:p w14:paraId="1F76CBED" w14:textId="77777777" w:rsidR="00321F91" w:rsidRDefault="00321F91" w:rsidP="001E7731">
            <w:pPr>
              <w:spacing w:after="0"/>
              <w:jc w:val="both"/>
              <w:rPr>
                <w:rFonts w:ascii="Times New Roman" w:hAnsi="Times New Roman" w:cs="Times New Roman"/>
                <w:sz w:val="20"/>
                <w:szCs w:val="20"/>
                <w:lang w:val="en-GB"/>
              </w:rPr>
            </w:pPr>
            <w:r>
              <w:rPr>
                <w:rFonts w:ascii="Times New Roman" w:hAnsi="Times New Roman" w:cs="Times New Roman"/>
                <w:sz w:val="20"/>
                <w:szCs w:val="20"/>
                <w:lang w:val="en-US" w:eastAsia="x-none"/>
              </w:rPr>
              <w:t>If EN-DC is within the scope of the work item in Rel-17, the following tables need to be revisited:</w:t>
            </w:r>
            <w:r w:rsidRPr="005E0C7D">
              <w:rPr>
                <w:rFonts w:ascii="Times New Roman" w:hAnsi="Times New Roman" w:cs="Times New Roman"/>
                <w:sz w:val="20"/>
                <w:szCs w:val="20"/>
                <w:lang w:val="en-US" w:eastAsia="x-none"/>
              </w:rPr>
              <w:t xml:space="preserve"> </w:t>
            </w:r>
            <w:r w:rsidRPr="007877D6">
              <w:rPr>
                <w:rFonts w:ascii="Times New Roman" w:hAnsi="Times New Roman" w:cs="Times New Roman"/>
                <w:sz w:val="20"/>
                <w:szCs w:val="20"/>
                <w:lang w:val="en-US"/>
              </w:rPr>
              <w:t xml:space="preserve">8.17.4A.1.1-1, 8.17.4A.1.1-2, 8.17.4A.1.2: </w:t>
            </w:r>
            <w:r w:rsidRPr="00704E51">
              <w:rPr>
                <w:rFonts w:ascii="Times New Roman" w:hAnsi="Times New Roman" w:cs="Times New Roman"/>
                <w:sz w:val="20"/>
                <w:szCs w:val="20"/>
                <w:lang w:val="en-GB"/>
              </w:rPr>
              <w:t>FR2 scaling factor N1 to be considered for requirements with CCA</w:t>
            </w:r>
            <w:r>
              <w:rPr>
                <w:rFonts w:ascii="Times New Roman" w:hAnsi="Times New Roman" w:cs="Times New Roman"/>
                <w:sz w:val="20"/>
                <w:szCs w:val="20"/>
                <w:lang w:val="en-GB"/>
              </w:rPr>
              <w:t>.</w:t>
            </w:r>
          </w:p>
          <w:p w14:paraId="2B7A027D" w14:textId="77777777" w:rsidR="00321F91" w:rsidRPr="00704E51" w:rsidRDefault="00321F91" w:rsidP="001E7731">
            <w:pPr>
              <w:spacing w:after="0"/>
              <w:jc w:val="both"/>
              <w:rPr>
                <w:rFonts w:ascii="Times New Roman" w:hAnsi="Times New Roman" w:cs="Times New Roman"/>
                <w:sz w:val="20"/>
                <w:szCs w:val="20"/>
                <w:lang w:val="en-GB"/>
              </w:rPr>
            </w:pPr>
          </w:p>
        </w:tc>
      </w:tr>
    </w:tbl>
    <w:p w14:paraId="0B099C7E" w14:textId="77777777" w:rsidR="00321F91" w:rsidRPr="00321F91" w:rsidRDefault="00321F91" w:rsidP="00321F91"/>
    <w:p w14:paraId="5096D166" w14:textId="5E74F3EB" w:rsidR="001017B1" w:rsidRPr="00285C16" w:rsidRDefault="001017B1" w:rsidP="001017B1">
      <w:pPr>
        <w:pStyle w:val="RAN4H1"/>
        <w:ind w:left="1134" w:hanging="1134"/>
      </w:pPr>
      <w:r w:rsidRPr="00285C16">
        <w:t>References</w:t>
      </w:r>
    </w:p>
    <w:p w14:paraId="4CEB7CBB" w14:textId="77777777" w:rsidR="00E73A7D" w:rsidRPr="003877BD" w:rsidRDefault="00E73A7D" w:rsidP="00E73A7D">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4" w:name="_Ref79064773"/>
      <w:bookmarkStart w:id="5" w:name="_Ref90638518"/>
      <w:bookmarkStart w:id="6" w:name="_Ref74131708"/>
      <w:bookmarkStart w:id="7" w:name="_Ref53929813"/>
      <w:bookmarkStart w:id="8" w:name="_Ref70411061"/>
      <w:bookmarkStart w:id="9" w:name="_Hlk46851752"/>
      <w:bookmarkStart w:id="10" w:name="_Ref46833244"/>
      <w:bookmarkStart w:id="11" w:name="_Ref46865894"/>
      <w:r w:rsidRPr="003877BD">
        <w:rPr>
          <w:rFonts w:ascii="Times New Roman" w:hAnsi="Times New Roman" w:cs="Times New Roman"/>
          <w:lang w:val="en-GB"/>
        </w:rPr>
        <w:t>3GPP TR 38.808 v17.0.0, Study on supporting NR from 52.6 GHz to 71 GHz</w:t>
      </w:r>
      <w:bookmarkEnd w:id="4"/>
    </w:p>
    <w:p w14:paraId="3D264979" w14:textId="7B29CCF7" w:rsidR="00CD6713" w:rsidRPr="003877BD" w:rsidRDefault="00CD6713" w:rsidP="00CD6713">
      <w:pPr>
        <w:pStyle w:val="ListParagraph"/>
        <w:numPr>
          <w:ilvl w:val="0"/>
          <w:numId w:val="5"/>
        </w:numPr>
        <w:rPr>
          <w:rFonts w:eastAsiaTheme="minorEastAsia"/>
          <w:sz w:val="22"/>
          <w:szCs w:val="22"/>
          <w:lang w:val="en-GB" w:eastAsia="en-US"/>
        </w:rPr>
      </w:pPr>
      <w:bookmarkStart w:id="12" w:name="_Ref90638599"/>
      <w:r w:rsidRPr="003877BD">
        <w:rPr>
          <w:rFonts w:eastAsiaTheme="minorEastAsia"/>
          <w:sz w:val="22"/>
          <w:szCs w:val="22"/>
          <w:lang w:val="en-GB" w:eastAsia="en-US"/>
        </w:rPr>
        <w:t>EN 302 567 v2.2.0, "Multiple-Gigabit/s radio equipment operating in the 60 GHz band; Harmonised Standard covering the essential requirements of article 3.2 of Directive 2014/53/EU", ETSI</w:t>
      </w:r>
      <w:bookmarkEnd w:id="5"/>
      <w:bookmarkEnd w:id="12"/>
    </w:p>
    <w:p w14:paraId="0DA91692" w14:textId="2558326C" w:rsidR="003877BD" w:rsidRPr="003877BD" w:rsidRDefault="003877BD" w:rsidP="00CD6713">
      <w:pPr>
        <w:pStyle w:val="ListParagraph"/>
        <w:numPr>
          <w:ilvl w:val="0"/>
          <w:numId w:val="5"/>
        </w:numPr>
        <w:rPr>
          <w:rFonts w:eastAsiaTheme="minorEastAsia"/>
          <w:sz w:val="22"/>
          <w:szCs w:val="22"/>
          <w:lang w:val="en-GB" w:eastAsia="en-US"/>
        </w:rPr>
      </w:pPr>
      <w:bookmarkStart w:id="13" w:name="_Ref90643860"/>
      <w:r w:rsidRPr="003877BD">
        <w:rPr>
          <w:sz w:val="22"/>
          <w:szCs w:val="22"/>
          <w:lang w:val="en-GB"/>
        </w:rPr>
        <w:t>R1-2102563,</w:t>
      </w:r>
      <w:r w:rsidRPr="003877BD">
        <w:rPr>
          <w:sz w:val="22"/>
          <w:szCs w:val="22"/>
          <w:lang w:val="en-US"/>
        </w:rPr>
        <w:t xml:space="preserve"> Channel access mechanism, Nokia, Nokia Shanghai Bell</w:t>
      </w:r>
      <w:bookmarkEnd w:id="13"/>
    </w:p>
    <w:p w14:paraId="4E4935B5" w14:textId="10CEFDCB" w:rsidR="00493151" w:rsidRPr="003877BD" w:rsidRDefault="00493151"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r w:rsidRPr="003877BD">
        <w:rPr>
          <w:rFonts w:ascii="Times New Roman" w:hAnsi="Times New Roman" w:cs="Times New Roman"/>
          <w:lang w:val="en-GB"/>
        </w:rPr>
        <w:t>R4-2108353, Work plan for NR extension to 71 GHz - RRM, Qualcomm</w:t>
      </w:r>
      <w:bookmarkEnd w:id="6"/>
    </w:p>
    <w:p w14:paraId="6FEB1435" w14:textId="760E3A07" w:rsidR="00493151" w:rsidRPr="003877BD" w:rsidRDefault="00493151"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14" w:name="_Ref74131988"/>
      <w:r w:rsidRPr="003877BD">
        <w:rPr>
          <w:rFonts w:ascii="Times New Roman" w:hAnsi="Times New Roman" w:cs="Times New Roman"/>
          <w:lang w:val="en-GB"/>
        </w:rPr>
        <w:t>R4-2108354, WF on NR extension to 71 GHz - RRM, Qualcomm</w:t>
      </w:r>
      <w:bookmarkEnd w:id="14"/>
    </w:p>
    <w:p w14:paraId="1AD52890" w14:textId="2FEFC50B" w:rsidR="00770641" w:rsidRPr="003877BD" w:rsidRDefault="00770641"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15" w:name="_Ref90536883"/>
      <w:r w:rsidRPr="003877BD">
        <w:rPr>
          <w:rFonts w:ascii="Times New Roman" w:hAnsi="Times New Roman" w:cs="Times New Roman"/>
          <w:lang w:val="en-GB"/>
        </w:rPr>
        <w:t>R4-1912662 ,“Outline specification structure for 36.133 and 38.133 NR-U requirements”</w:t>
      </w:r>
      <w:bookmarkEnd w:id="15"/>
      <w:r w:rsidR="00DF2C2A" w:rsidRPr="003877BD">
        <w:rPr>
          <w:rFonts w:ascii="Times New Roman" w:hAnsi="Times New Roman" w:cs="Times New Roman"/>
          <w:lang w:val="en-GB"/>
        </w:rPr>
        <w:t>, Ericsson</w:t>
      </w:r>
    </w:p>
    <w:p w14:paraId="1C670958" w14:textId="68E774C9" w:rsidR="00DF2C2A" w:rsidRPr="003877BD" w:rsidRDefault="00DF2C2A"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r w:rsidRPr="003877BD">
        <w:rPr>
          <w:rFonts w:ascii="Times New Roman" w:hAnsi="Times New Roman" w:cs="Times New Roman"/>
          <w:lang w:val="en-GB"/>
        </w:rPr>
        <w:t>R4-2120316, “WF on NR extension to 71GHz RRM requirements, Part 1” Qualcomm</w:t>
      </w:r>
    </w:p>
    <w:p w14:paraId="072473F7" w14:textId="4E8019BE" w:rsidR="009351B0" w:rsidRPr="003877BD" w:rsidRDefault="009351B0" w:rsidP="001017B1">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16" w:name="_Ref89414960"/>
      <w:r w:rsidRPr="003877BD">
        <w:rPr>
          <w:rFonts w:ascii="Times New Roman" w:hAnsi="Times New Roman" w:cs="Times New Roman"/>
          <w:lang w:val="en-GB"/>
        </w:rPr>
        <w:t>R4-2017080, WF on NR-U RRM Core Requirements, Ericsson</w:t>
      </w:r>
      <w:bookmarkEnd w:id="16"/>
      <w:r w:rsidRPr="003877BD">
        <w:rPr>
          <w:rFonts w:ascii="Times New Roman" w:hAnsi="Times New Roman" w:cs="Times New Roman"/>
          <w:lang w:val="en-GB"/>
        </w:rPr>
        <w:t xml:space="preserve"> </w:t>
      </w:r>
    </w:p>
    <w:p w14:paraId="58CC63CF" w14:textId="77777777" w:rsidR="003877BD" w:rsidRDefault="00691777" w:rsidP="003877BD">
      <w:pPr>
        <w:numPr>
          <w:ilvl w:val="0"/>
          <w:numId w:val="5"/>
        </w:numPr>
        <w:spacing w:after="0" w:line="240" w:lineRule="auto"/>
        <w:textAlignment w:val="center"/>
        <w:rPr>
          <w:rFonts w:ascii="Times New Roman" w:eastAsia="Times New Roman" w:hAnsi="Times New Roman" w:cs="Times New Roman"/>
          <w:lang w:val="en-GB" w:eastAsia="da-DK"/>
        </w:rPr>
      </w:pPr>
      <w:bookmarkStart w:id="17" w:name="_Ref74131991"/>
      <w:r w:rsidRPr="003877BD">
        <w:rPr>
          <w:rFonts w:ascii="Times New Roman" w:eastAsia="Times New Roman" w:hAnsi="Times New Roman" w:cs="Times New Roman"/>
          <w:lang w:val="en-GB" w:eastAsia="da-DK"/>
        </w:rPr>
        <w:t>R4-2115351, WF on NR extension to 71 GHz – RRM - Part 1</w:t>
      </w:r>
      <w:r w:rsidRPr="003877BD">
        <w:rPr>
          <w:rFonts w:ascii="Times New Roman" w:hAnsi="Times New Roman" w:cs="Times New Roman"/>
          <w:lang w:val="en-GB"/>
        </w:rPr>
        <w:t>, Qualcomm</w:t>
      </w:r>
    </w:p>
    <w:p w14:paraId="64008AC2" w14:textId="22E57BD5" w:rsidR="00691777" w:rsidRPr="003877BD" w:rsidRDefault="00691777" w:rsidP="003877BD">
      <w:pPr>
        <w:numPr>
          <w:ilvl w:val="0"/>
          <w:numId w:val="5"/>
        </w:numPr>
        <w:spacing w:after="0" w:line="240" w:lineRule="auto"/>
        <w:textAlignment w:val="center"/>
        <w:rPr>
          <w:rFonts w:ascii="Times New Roman" w:eastAsia="Times New Roman" w:hAnsi="Times New Roman" w:cs="Times New Roman"/>
          <w:lang w:val="en-GB" w:eastAsia="da-DK"/>
        </w:rPr>
      </w:pPr>
      <w:r w:rsidRPr="003877BD">
        <w:rPr>
          <w:rFonts w:ascii="Times New Roman" w:eastAsia="Times New Roman" w:hAnsi="Times New Roman" w:cs="Times New Roman"/>
          <w:lang w:val="en-GB" w:eastAsia="da-DK"/>
        </w:rPr>
        <w:t>R4-2115352, WF on NR extension to 71 GHz – RRM - Part 2, Intel</w:t>
      </w:r>
    </w:p>
    <w:p w14:paraId="2BC30783" w14:textId="20D09F0A" w:rsidR="000E5B08" w:rsidRPr="003877BD" w:rsidRDefault="009C7E71" w:rsidP="000E5B08">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18" w:name="_Ref74133581"/>
      <w:bookmarkStart w:id="19" w:name="_Ref74310591"/>
      <w:bookmarkEnd w:id="17"/>
      <w:r w:rsidRPr="003877BD">
        <w:rPr>
          <w:rFonts w:ascii="Times New Roman" w:hAnsi="Times New Roman" w:cs="Times New Roman"/>
          <w:lang w:val="en-GB"/>
        </w:rPr>
        <w:t xml:space="preserve">3GPP </w:t>
      </w:r>
      <w:r w:rsidR="000E5B08" w:rsidRPr="003877BD">
        <w:rPr>
          <w:rFonts w:ascii="Times New Roman" w:hAnsi="Times New Roman" w:cs="Times New Roman"/>
          <w:lang w:val="en-GB"/>
        </w:rPr>
        <w:t>TS 38.133</w:t>
      </w:r>
      <w:r w:rsidR="001C0B60" w:rsidRPr="003877BD">
        <w:rPr>
          <w:rFonts w:ascii="Times New Roman" w:hAnsi="Times New Roman" w:cs="Times New Roman"/>
          <w:lang w:val="en-GB"/>
        </w:rPr>
        <w:t>:</w:t>
      </w:r>
      <w:r w:rsidR="000E5B08" w:rsidRPr="003877BD">
        <w:rPr>
          <w:rFonts w:ascii="Times New Roman" w:hAnsi="Times New Roman" w:cs="Times New Roman"/>
          <w:lang w:val="en-GB"/>
        </w:rPr>
        <w:t xml:space="preserve"> </w:t>
      </w:r>
      <w:r w:rsidR="001C0B60" w:rsidRPr="003877BD">
        <w:rPr>
          <w:rFonts w:ascii="Times New Roman" w:hAnsi="Times New Roman" w:cs="Times New Roman"/>
          <w:lang w:val="en-GB"/>
        </w:rPr>
        <w:t>“</w:t>
      </w:r>
      <w:r w:rsidR="000E5B08" w:rsidRPr="003877BD">
        <w:rPr>
          <w:rFonts w:ascii="Times New Roman" w:hAnsi="Times New Roman" w:cs="Times New Roman"/>
          <w:lang w:val="en-GB"/>
        </w:rPr>
        <w:t>NR; Requirements for support of radio resource management</w:t>
      </w:r>
      <w:bookmarkEnd w:id="18"/>
      <w:r w:rsidR="001C0B60" w:rsidRPr="003877BD">
        <w:rPr>
          <w:rFonts w:ascii="Times New Roman" w:hAnsi="Times New Roman" w:cs="Times New Roman"/>
          <w:lang w:val="en-GB"/>
        </w:rPr>
        <w:t>”</w:t>
      </w:r>
      <w:bookmarkEnd w:id="19"/>
    </w:p>
    <w:p w14:paraId="7E71F74E" w14:textId="02EED0D8" w:rsidR="00905ECD" w:rsidRPr="003877BD" w:rsidRDefault="00905ECD" w:rsidP="001E0EC7">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bookmarkStart w:id="20" w:name="_Ref53508400"/>
      <w:bookmarkStart w:id="21" w:name="_Ref79056741"/>
      <w:r w:rsidRPr="003877BD">
        <w:rPr>
          <w:rFonts w:ascii="Times New Roman" w:hAnsi="Times New Roman" w:cs="Times New Roman"/>
          <w:lang w:val="en-GB"/>
        </w:rPr>
        <w:t>TS 38.213</w:t>
      </w:r>
      <w:bookmarkEnd w:id="20"/>
      <w:r w:rsidRPr="003877BD">
        <w:rPr>
          <w:rFonts w:ascii="Times New Roman" w:hAnsi="Times New Roman" w:cs="Times New Roman"/>
          <w:lang w:val="en-GB"/>
        </w:rPr>
        <w:t>, NR; Physical layer procedures for control</w:t>
      </w:r>
      <w:bookmarkEnd w:id="21"/>
    </w:p>
    <w:p w14:paraId="1ECEAC96" w14:textId="4A4FCBDF" w:rsidR="002F212A" w:rsidRPr="003877BD" w:rsidRDefault="002F212A" w:rsidP="001E0EC7">
      <w:pPr>
        <w:numPr>
          <w:ilvl w:val="0"/>
          <w:numId w:val="5"/>
        </w:numPr>
        <w:overflowPunct w:val="0"/>
        <w:autoSpaceDE w:val="0"/>
        <w:autoSpaceDN w:val="0"/>
        <w:adjustRightInd w:val="0"/>
        <w:spacing w:after="120" w:line="240" w:lineRule="auto"/>
        <w:jc w:val="both"/>
        <w:textAlignment w:val="baseline"/>
        <w:rPr>
          <w:rFonts w:ascii="Times New Roman" w:hAnsi="Times New Roman" w:cs="Times New Roman"/>
          <w:lang w:val="en-GB"/>
        </w:rPr>
      </w:pPr>
      <w:r w:rsidRPr="003877BD">
        <w:rPr>
          <w:rFonts w:ascii="Times New Roman" w:hAnsi="Times New Roman" w:cs="Times New Roman"/>
          <w:lang w:val="en-GB"/>
        </w:rPr>
        <w:t xml:space="preserve">TS 38.211, NR; </w:t>
      </w:r>
      <w:r w:rsidR="00282CA1" w:rsidRPr="003877BD">
        <w:rPr>
          <w:rFonts w:ascii="Times New Roman" w:hAnsi="Times New Roman" w:cs="Times New Roman"/>
          <w:lang w:val="en-GB"/>
        </w:rPr>
        <w:t>Physical channels and modulation</w:t>
      </w:r>
    </w:p>
    <w:bookmarkEnd w:id="7"/>
    <w:bookmarkEnd w:id="8"/>
    <w:bookmarkEnd w:id="9"/>
    <w:bookmarkEnd w:id="10"/>
    <w:bookmarkEnd w:id="11"/>
    <w:p w14:paraId="006A5D74" w14:textId="66CE9924" w:rsidR="002F47C4" w:rsidRPr="00285C16" w:rsidRDefault="002F47C4" w:rsidP="002F47C4">
      <w:pPr>
        <w:overflowPunct w:val="0"/>
        <w:autoSpaceDE w:val="0"/>
        <w:autoSpaceDN w:val="0"/>
        <w:adjustRightInd w:val="0"/>
        <w:spacing w:after="120" w:line="240" w:lineRule="auto"/>
        <w:jc w:val="both"/>
        <w:textAlignment w:val="baseline"/>
        <w:rPr>
          <w:lang w:val="en-GB"/>
        </w:rPr>
      </w:pPr>
    </w:p>
    <w:sectPr w:rsidR="002F47C4" w:rsidRPr="00285C1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B7D61" w14:textId="77777777" w:rsidR="002546DD" w:rsidRDefault="002546DD" w:rsidP="00AA4134">
      <w:pPr>
        <w:spacing w:after="0" w:line="240" w:lineRule="auto"/>
      </w:pPr>
      <w:r>
        <w:separator/>
      </w:r>
    </w:p>
  </w:endnote>
  <w:endnote w:type="continuationSeparator" w:id="0">
    <w:p w14:paraId="7A531CB2" w14:textId="77777777" w:rsidR="002546DD" w:rsidRDefault="002546DD" w:rsidP="00AA4134">
      <w:pPr>
        <w:spacing w:after="0" w:line="240" w:lineRule="auto"/>
      </w:pPr>
      <w:r>
        <w:continuationSeparator/>
      </w:r>
    </w:p>
  </w:endnote>
  <w:endnote w:type="continuationNotice" w:id="1">
    <w:p w14:paraId="2696B3C6" w14:textId="77777777" w:rsidR="002546DD" w:rsidRDefault="00254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A685A" w14:textId="77777777" w:rsidR="002546DD" w:rsidRDefault="002546DD" w:rsidP="00AA4134">
      <w:pPr>
        <w:spacing w:after="0" w:line="240" w:lineRule="auto"/>
      </w:pPr>
      <w:r>
        <w:separator/>
      </w:r>
    </w:p>
  </w:footnote>
  <w:footnote w:type="continuationSeparator" w:id="0">
    <w:p w14:paraId="7AC5B8EB" w14:textId="77777777" w:rsidR="002546DD" w:rsidRDefault="002546DD" w:rsidP="00AA4134">
      <w:pPr>
        <w:spacing w:after="0" w:line="240" w:lineRule="auto"/>
      </w:pPr>
      <w:r>
        <w:continuationSeparator/>
      </w:r>
    </w:p>
  </w:footnote>
  <w:footnote w:type="continuationNotice" w:id="1">
    <w:p w14:paraId="4B3C5CD5" w14:textId="77777777" w:rsidR="002546DD" w:rsidRDefault="002546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84D90"/>
    <w:multiLevelType w:val="hybridMultilevel"/>
    <w:tmpl w:val="C3009002"/>
    <w:lvl w:ilvl="0" w:tplc="04060001">
      <w:start w:val="1"/>
      <w:numFmt w:val="bullet"/>
      <w:lvlText w:val=""/>
      <w:lvlJc w:val="left"/>
      <w:pPr>
        <w:ind w:left="2024" w:hanging="360"/>
      </w:pPr>
      <w:rPr>
        <w:rFonts w:ascii="Symbol" w:hAnsi="Symbol" w:hint="default"/>
      </w:rPr>
    </w:lvl>
    <w:lvl w:ilvl="1" w:tplc="04060003" w:tentative="1">
      <w:start w:val="1"/>
      <w:numFmt w:val="bullet"/>
      <w:lvlText w:val="o"/>
      <w:lvlJc w:val="left"/>
      <w:pPr>
        <w:ind w:left="2744" w:hanging="360"/>
      </w:pPr>
      <w:rPr>
        <w:rFonts w:ascii="Courier New" w:hAnsi="Courier New" w:cs="Courier New"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cs="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cs="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3"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85B8C"/>
    <w:multiLevelType w:val="hybridMultilevel"/>
    <w:tmpl w:val="EFD08B3A"/>
    <w:lvl w:ilvl="0" w:tplc="8E305218">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453D73"/>
    <w:multiLevelType w:val="hybridMultilevel"/>
    <w:tmpl w:val="6CEAC2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BE9283C"/>
    <w:multiLevelType w:val="hybridMultilevel"/>
    <w:tmpl w:val="9D040A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6B43B9D"/>
    <w:multiLevelType w:val="hybridMultilevel"/>
    <w:tmpl w:val="F236814E"/>
    <w:lvl w:ilvl="0" w:tplc="14985F0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D6E3167"/>
    <w:multiLevelType w:val="hybridMultilevel"/>
    <w:tmpl w:val="67F47232"/>
    <w:lvl w:ilvl="0" w:tplc="71925FC8">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tentative="1">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20"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0FB063F"/>
    <w:multiLevelType w:val="hybridMultilevel"/>
    <w:tmpl w:val="BE6815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AA64C5"/>
    <w:multiLevelType w:val="hybridMultilevel"/>
    <w:tmpl w:val="3B3267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08BC999A"/>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29"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471EB5"/>
    <w:multiLevelType w:val="hybridMultilevel"/>
    <w:tmpl w:val="A13284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0115AC"/>
    <w:multiLevelType w:val="hybridMultilevel"/>
    <w:tmpl w:val="453C91B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28"/>
  </w:num>
  <w:num w:numId="2">
    <w:abstractNumId w:val="25"/>
  </w:num>
  <w:num w:numId="3">
    <w:abstractNumId w:val="31"/>
  </w:num>
  <w:num w:numId="4">
    <w:abstractNumId w:val="28"/>
  </w:num>
  <w:num w:numId="5">
    <w:abstractNumId w:val="4"/>
  </w:num>
  <w:num w:numId="6">
    <w:abstractNumId w:val="23"/>
  </w:num>
  <w:num w:numId="7">
    <w:abstractNumId w:val="12"/>
  </w:num>
  <w:num w:numId="8">
    <w:abstractNumId w:val="1"/>
  </w:num>
  <w:num w:numId="9">
    <w:abstractNumId w:val="17"/>
  </w:num>
  <w:num w:numId="10">
    <w:abstractNumId w:val="19"/>
  </w:num>
  <w:num w:numId="11">
    <w:abstractNumId w:val="30"/>
  </w:num>
  <w:num w:numId="12">
    <w:abstractNumId w:val="34"/>
  </w:num>
  <w:num w:numId="13">
    <w:abstractNumId w:val="33"/>
  </w:num>
  <w:num w:numId="14">
    <w:abstractNumId w:val="15"/>
  </w:num>
  <w:num w:numId="15">
    <w:abstractNumId w:val="29"/>
  </w:num>
  <w:num w:numId="16">
    <w:abstractNumId w:val="26"/>
  </w:num>
  <w:num w:numId="17">
    <w:abstractNumId w:val="7"/>
  </w:num>
  <w:num w:numId="18">
    <w:abstractNumId w:val="0"/>
  </w:num>
  <w:num w:numId="19">
    <w:abstractNumId w:val="6"/>
  </w:num>
  <w:num w:numId="20">
    <w:abstractNumId w:val="36"/>
  </w:num>
  <w:num w:numId="21">
    <w:abstractNumId w:val="3"/>
  </w:num>
  <w:num w:numId="22">
    <w:abstractNumId w:val="9"/>
  </w:num>
  <w:num w:numId="23">
    <w:abstractNumId w:val="16"/>
  </w:num>
  <w:num w:numId="24">
    <w:abstractNumId w:val="18"/>
  </w:num>
  <w:num w:numId="25">
    <w:abstractNumId w:val="5"/>
  </w:num>
  <w:num w:numId="26">
    <w:abstractNumId w:val="35"/>
  </w:num>
  <w:num w:numId="27">
    <w:abstractNumId w:val="20"/>
  </w:num>
  <w:num w:numId="28">
    <w:abstractNumId w:val="8"/>
  </w:num>
  <w:num w:numId="29">
    <w:abstractNumId w:val="21"/>
  </w:num>
  <w:num w:numId="30">
    <w:abstractNumId w:val="13"/>
  </w:num>
  <w:num w:numId="31">
    <w:abstractNumId w:val="17"/>
    <w:lvlOverride w:ilvl="0">
      <w:startOverride w:val="1"/>
    </w:lvlOverride>
  </w:num>
  <w:num w:numId="32">
    <w:abstractNumId w:val="19"/>
    <w:lvlOverride w:ilvl="0">
      <w:startOverride w:val="1"/>
    </w:lvlOverride>
  </w:num>
  <w:num w:numId="33">
    <w:abstractNumId w:val="32"/>
  </w:num>
  <w:num w:numId="34">
    <w:abstractNumId w:val="27"/>
  </w:num>
  <w:num w:numId="35">
    <w:abstractNumId w:val="24"/>
  </w:num>
  <w:num w:numId="36">
    <w:abstractNumId w:val="22"/>
  </w:num>
  <w:num w:numId="37">
    <w:abstractNumId w:val="2"/>
  </w:num>
  <w:num w:numId="38">
    <w:abstractNumId w:val="27"/>
  </w:num>
  <w:num w:numId="39">
    <w:abstractNumId w:val="37"/>
  </w:num>
  <w:num w:numId="40">
    <w:abstractNumId w:val="11"/>
  </w:num>
  <w:num w:numId="41">
    <w:abstractNumId w:val="14"/>
  </w:num>
  <w:num w:numId="42">
    <w:abstractNumId w:val="28"/>
  </w:num>
  <w:num w:numId="43">
    <w:abstractNumId w:val="7"/>
  </w:num>
  <w:num w:numId="44">
    <w:abstractNumId w:val="10"/>
  </w:num>
  <w:num w:numId="45">
    <w:abstractNumId w:val="17"/>
    <w:lvlOverride w:ilvl="0">
      <w:startOverride w:val="1"/>
    </w:lvlOverride>
  </w:num>
  <w:num w:numId="46">
    <w:abstractNumId w:val="19"/>
    <w:lvlOverride w:ilvl="0">
      <w:startOverride w:val="1"/>
    </w:lvlOverride>
  </w:num>
  <w:num w:numId="47">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bordersDoNotSurroundHeader/>
  <w:bordersDoNotSurroundFooter/>
  <w:proofState w:spelling="clean" w:grammar="clean"/>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2850"/>
    <w:rsid w:val="00002CAF"/>
    <w:rsid w:val="000034D4"/>
    <w:rsid w:val="00007271"/>
    <w:rsid w:val="00007F7B"/>
    <w:rsid w:val="00010D80"/>
    <w:rsid w:val="00013A6A"/>
    <w:rsid w:val="0001642F"/>
    <w:rsid w:val="00025361"/>
    <w:rsid w:val="00027ADB"/>
    <w:rsid w:val="00027F62"/>
    <w:rsid w:val="0003120F"/>
    <w:rsid w:val="000334A3"/>
    <w:rsid w:val="00033BDD"/>
    <w:rsid w:val="0003599C"/>
    <w:rsid w:val="00035B02"/>
    <w:rsid w:val="0003661A"/>
    <w:rsid w:val="00036F39"/>
    <w:rsid w:val="00042C55"/>
    <w:rsid w:val="00042EC1"/>
    <w:rsid w:val="00045324"/>
    <w:rsid w:val="00046551"/>
    <w:rsid w:val="00046F87"/>
    <w:rsid w:val="00047A3E"/>
    <w:rsid w:val="0005017E"/>
    <w:rsid w:val="00052CD6"/>
    <w:rsid w:val="00052D04"/>
    <w:rsid w:val="000549B0"/>
    <w:rsid w:val="00056C06"/>
    <w:rsid w:val="0006083D"/>
    <w:rsid w:val="000633CE"/>
    <w:rsid w:val="000653DB"/>
    <w:rsid w:val="000654F3"/>
    <w:rsid w:val="0007149F"/>
    <w:rsid w:val="00074BBF"/>
    <w:rsid w:val="00075909"/>
    <w:rsid w:val="000829D8"/>
    <w:rsid w:val="00082DBA"/>
    <w:rsid w:val="00085DD5"/>
    <w:rsid w:val="00086453"/>
    <w:rsid w:val="00087F8B"/>
    <w:rsid w:val="00092025"/>
    <w:rsid w:val="000942A8"/>
    <w:rsid w:val="000A118E"/>
    <w:rsid w:val="000A1F9D"/>
    <w:rsid w:val="000A43F6"/>
    <w:rsid w:val="000A4598"/>
    <w:rsid w:val="000A4639"/>
    <w:rsid w:val="000A5463"/>
    <w:rsid w:val="000A598D"/>
    <w:rsid w:val="000A761B"/>
    <w:rsid w:val="000B0F16"/>
    <w:rsid w:val="000B2E84"/>
    <w:rsid w:val="000B527B"/>
    <w:rsid w:val="000C1151"/>
    <w:rsid w:val="000C15C0"/>
    <w:rsid w:val="000C2305"/>
    <w:rsid w:val="000C2A6F"/>
    <w:rsid w:val="000C491B"/>
    <w:rsid w:val="000C659A"/>
    <w:rsid w:val="000C687B"/>
    <w:rsid w:val="000D053C"/>
    <w:rsid w:val="000D3226"/>
    <w:rsid w:val="000D3FCB"/>
    <w:rsid w:val="000D7F2C"/>
    <w:rsid w:val="000E01D9"/>
    <w:rsid w:val="000E1F6D"/>
    <w:rsid w:val="000E20FB"/>
    <w:rsid w:val="000E5B08"/>
    <w:rsid w:val="000F10B6"/>
    <w:rsid w:val="000F1CC8"/>
    <w:rsid w:val="000F4BA7"/>
    <w:rsid w:val="000F53D2"/>
    <w:rsid w:val="00100016"/>
    <w:rsid w:val="001017B1"/>
    <w:rsid w:val="001027C7"/>
    <w:rsid w:val="001039DD"/>
    <w:rsid w:val="001053F3"/>
    <w:rsid w:val="0010556B"/>
    <w:rsid w:val="00107004"/>
    <w:rsid w:val="00107331"/>
    <w:rsid w:val="00112FA5"/>
    <w:rsid w:val="00115C60"/>
    <w:rsid w:val="001169C3"/>
    <w:rsid w:val="00122AA1"/>
    <w:rsid w:val="001238E8"/>
    <w:rsid w:val="00124C42"/>
    <w:rsid w:val="00125E13"/>
    <w:rsid w:val="00127A5F"/>
    <w:rsid w:val="0013015C"/>
    <w:rsid w:val="00131873"/>
    <w:rsid w:val="0013221A"/>
    <w:rsid w:val="00134E33"/>
    <w:rsid w:val="0013752F"/>
    <w:rsid w:val="00137EBF"/>
    <w:rsid w:val="0014255D"/>
    <w:rsid w:val="00142F0B"/>
    <w:rsid w:val="00143A67"/>
    <w:rsid w:val="00144AF8"/>
    <w:rsid w:val="00151FC1"/>
    <w:rsid w:val="00153E26"/>
    <w:rsid w:val="00162B8C"/>
    <w:rsid w:val="001633ED"/>
    <w:rsid w:val="00165051"/>
    <w:rsid w:val="00166FCB"/>
    <w:rsid w:val="00171512"/>
    <w:rsid w:val="00172FE7"/>
    <w:rsid w:val="00175954"/>
    <w:rsid w:val="0018094A"/>
    <w:rsid w:val="0018201A"/>
    <w:rsid w:val="00183C5E"/>
    <w:rsid w:val="00184DC3"/>
    <w:rsid w:val="0018637D"/>
    <w:rsid w:val="0019076C"/>
    <w:rsid w:val="00196317"/>
    <w:rsid w:val="001A04F0"/>
    <w:rsid w:val="001A0518"/>
    <w:rsid w:val="001A1AB5"/>
    <w:rsid w:val="001A1ED1"/>
    <w:rsid w:val="001A2B29"/>
    <w:rsid w:val="001A31CA"/>
    <w:rsid w:val="001A46A5"/>
    <w:rsid w:val="001B0938"/>
    <w:rsid w:val="001B0D8F"/>
    <w:rsid w:val="001B1F53"/>
    <w:rsid w:val="001B20E9"/>
    <w:rsid w:val="001B3C2F"/>
    <w:rsid w:val="001B44EA"/>
    <w:rsid w:val="001B4943"/>
    <w:rsid w:val="001B4E89"/>
    <w:rsid w:val="001B590D"/>
    <w:rsid w:val="001C0B60"/>
    <w:rsid w:val="001C2CCC"/>
    <w:rsid w:val="001C359E"/>
    <w:rsid w:val="001C3B3C"/>
    <w:rsid w:val="001C5C76"/>
    <w:rsid w:val="001C7936"/>
    <w:rsid w:val="001D16B1"/>
    <w:rsid w:val="001D1D38"/>
    <w:rsid w:val="001D2B07"/>
    <w:rsid w:val="001D4DC9"/>
    <w:rsid w:val="001D6D68"/>
    <w:rsid w:val="001D76EE"/>
    <w:rsid w:val="001E0EC7"/>
    <w:rsid w:val="001E1DDB"/>
    <w:rsid w:val="001E2AE7"/>
    <w:rsid w:val="001E34B1"/>
    <w:rsid w:val="001E5B70"/>
    <w:rsid w:val="001F0797"/>
    <w:rsid w:val="001F2359"/>
    <w:rsid w:val="001F4140"/>
    <w:rsid w:val="001F5781"/>
    <w:rsid w:val="001F7084"/>
    <w:rsid w:val="0020266C"/>
    <w:rsid w:val="0020342E"/>
    <w:rsid w:val="002067B2"/>
    <w:rsid w:val="0020730B"/>
    <w:rsid w:val="00207B68"/>
    <w:rsid w:val="002128C1"/>
    <w:rsid w:val="00214C40"/>
    <w:rsid w:val="00215FA1"/>
    <w:rsid w:val="00220722"/>
    <w:rsid w:val="00221B8B"/>
    <w:rsid w:val="002260A8"/>
    <w:rsid w:val="00226A98"/>
    <w:rsid w:val="0023576D"/>
    <w:rsid w:val="00236A88"/>
    <w:rsid w:val="002401D0"/>
    <w:rsid w:val="00241101"/>
    <w:rsid w:val="002428B5"/>
    <w:rsid w:val="00246B55"/>
    <w:rsid w:val="00247551"/>
    <w:rsid w:val="00247859"/>
    <w:rsid w:val="002516FE"/>
    <w:rsid w:val="00252E55"/>
    <w:rsid w:val="002546DD"/>
    <w:rsid w:val="0026053C"/>
    <w:rsid w:val="00260ED3"/>
    <w:rsid w:val="00261B1D"/>
    <w:rsid w:val="00262D0A"/>
    <w:rsid w:val="00265118"/>
    <w:rsid w:val="00266A76"/>
    <w:rsid w:val="002677E0"/>
    <w:rsid w:val="00270077"/>
    <w:rsid w:val="002722EE"/>
    <w:rsid w:val="002746C4"/>
    <w:rsid w:val="00275327"/>
    <w:rsid w:val="002759D1"/>
    <w:rsid w:val="002760F9"/>
    <w:rsid w:val="00281935"/>
    <w:rsid w:val="00282CA1"/>
    <w:rsid w:val="00284B3C"/>
    <w:rsid w:val="00285C16"/>
    <w:rsid w:val="00286DFA"/>
    <w:rsid w:val="00287C3E"/>
    <w:rsid w:val="002903CF"/>
    <w:rsid w:val="002921C5"/>
    <w:rsid w:val="00293B50"/>
    <w:rsid w:val="002A2B9E"/>
    <w:rsid w:val="002A2DAC"/>
    <w:rsid w:val="002A3220"/>
    <w:rsid w:val="002A731E"/>
    <w:rsid w:val="002A7AB5"/>
    <w:rsid w:val="002A7DBA"/>
    <w:rsid w:val="002B00F0"/>
    <w:rsid w:val="002B1CEF"/>
    <w:rsid w:val="002B1DDA"/>
    <w:rsid w:val="002B29C3"/>
    <w:rsid w:val="002C0693"/>
    <w:rsid w:val="002C1256"/>
    <w:rsid w:val="002C2531"/>
    <w:rsid w:val="002C580D"/>
    <w:rsid w:val="002C7C07"/>
    <w:rsid w:val="002D0E04"/>
    <w:rsid w:val="002D4F26"/>
    <w:rsid w:val="002E1B4B"/>
    <w:rsid w:val="002E3CF4"/>
    <w:rsid w:val="002E5309"/>
    <w:rsid w:val="002E596C"/>
    <w:rsid w:val="002F106B"/>
    <w:rsid w:val="002F212A"/>
    <w:rsid w:val="002F26B9"/>
    <w:rsid w:val="002F41D8"/>
    <w:rsid w:val="002F4260"/>
    <w:rsid w:val="002F47C4"/>
    <w:rsid w:val="002F7761"/>
    <w:rsid w:val="00300180"/>
    <w:rsid w:val="00300FF9"/>
    <w:rsid w:val="003013FE"/>
    <w:rsid w:val="00302CF3"/>
    <w:rsid w:val="00304A50"/>
    <w:rsid w:val="00305383"/>
    <w:rsid w:val="00305BD0"/>
    <w:rsid w:val="00312CE1"/>
    <w:rsid w:val="00313015"/>
    <w:rsid w:val="00314BAE"/>
    <w:rsid w:val="003169DF"/>
    <w:rsid w:val="00320785"/>
    <w:rsid w:val="003217AD"/>
    <w:rsid w:val="00321969"/>
    <w:rsid w:val="00321F91"/>
    <w:rsid w:val="0032242E"/>
    <w:rsid w:val="0032545F"/>
    <w:rsid w:val="0032599A"/>
    <w:rsid w:val="003259C3"/>
    <w:rsid w:val="00327E6C"/>
    <w:rsid w:val="00331073"/>
    <w:rsid w:val="00331766"/>
    <w:rsid w:val="003334D8"/>
    <w:rsid w:val="00333C93"/>
    <w:rsid w:val="00333E42"/>
    <w:rsid w:val="003340F0"/>
    <w:rsid w:val="00345A35"/>
    <w:rsid w:val="00351754"/>
    <w:rsid w:val="00351968"/>
    <w:rsid w:val="00353E04"/>
    <w:rsid w:val="003555B9"/>
    <w:rsid w:val="00357CA1"/>
    <w:rsid w:val="003673FB"/>
    <w:rsid w:val="00371E43"/>
    <w:rsid w:val="00372E2E"/>
    <w:rsid w:val="00374291"/>
    <w:rsid w:val="003775BE"/>
    <w:rsid w:val="00380FB7"/>
    <w:rsid w:val="0038361E"/>
    <w:rsid w:val="003864C1"/>
    <w:rsid w:val="003877BD"/>
    <w:rsid w:val="00390ECE"/>
    <w:rsid w:val="00393718"/>
    <w:rsid w:val="003967A2"/>
    <w:rsid w:val="00396F34"/>
    <w:rsid w:val="003A03FD"/>
    <w:rsid w:val="003A0CC5"/>
    <w:rsid w:val="003A20E5"/>
    <w:rsid w:val="003A68DD"/>
    <w:rsid w:val="003A6C7C"/>
    <w:rsid w:val="003A7B7B"/>
    <w:rsid w:val="003B04FB"/>
    <w:rsid w:val="003B1EE4"/>
    <w:rsid w:val="003B5F0F"/>
    <w:rsid w:val="003B6E5C"/>
    <w:rsid w:val="003C2D1B"/>
    <w:rsid w:val="003C322C"/>
    <w:rsid w:val="003C32CD"/>
    <w:rsid w:val="003C5D50"/>
    <w:rsid w:val="003C5E2F"/>
    <w:rsid w:val="003C67FE"/>
    <w:rsid w:val="003C7541"/>
    <w:rsid w:val="003C7E1C"/>
    <w:rsid w:val="003D1C3D"/>
    <w:rsid w:val="003D1EA7"/>
    <w:rsid w:val="003D2E1C"/>
    <w:rsid w:val="003D6EA4"/>
    <w:rsid w:val="003E3495"/>
    <w:rsid w:val="003E7659"/>
    <w:rsid w:val="003F1D9D"/>
    <w:rsid w:val="003F6121"/>
    <w:rsid w:val="0040402A"/>
    <w:rsid w:val="00407D05"/>
    <w:rsid w:val="0041124A"/>
    <w:rsid w:val="004130D2"/>
    <w:rsid w:val="00414054"/>
    <w:rsid w:val="00415D48"/>
    <w:rsid w:val="00420031"/>
    <w:rsid w:val="00423365"/>
    <w:rsid w:val="004240D7"/>
    <w:rsid w:val="004244AC"/>
    <w:rsid w:val="004244FC"/>
    <w:rsid w:val="00424C40"/>
    <w:rsid w:val="00426A58"/>
    <w:rsid w:val="004300E1"/>
    <w:rsid w:val="00432926"/>
    <w:rsid w:val="00436093"/>
    <w:rsid w:val="004362C7"/>
    <w:rsid w:val="004363AA"/>
    <w:rsid w:val="004434FA"/>
    <w:rsid w:val="00452DEC"/>
    <w:rsid w:val="00454069"/>
    <w:rsid w:val="0045489C"/>
    <w:rsid w:val="00460307"/>
    <w:rsid w:val="004622E2"/>
    <w:rsid w:val="0046251D"/>
    <w:rsid w:val="00462ED4"/>
    <w:rsid w:val="00466B39"/>
    <w:rsid w:val="004679D3"/>
    <w:rsid w:val="00467DBD"/>
    <w:rsid w:val="00471302"/>
    <w:rsid w:val="00480798"/>
    <w:rsid w:val="00481CD1"/>
    <w:rsid w:val="0048278A"/>
    <w:rsid w:val="00482A1D"/>
    <w:rsid w:val="00485A96"/>
    <w:rsid w:val="00485B35"/>
    <w:rsid w:val="00486B77"/>
    <w:rsid w:val="004873B8"/>
    <w:rsid w:val="00492207"/>
    <w:rsid w:val="00493151"/>
    <w:rsid w:val="00493745"/>
    <w:rsid w:val="004949EA"/>
    <w:rsid w:val="0049540A"/>
    <w:rsid w:val="004A0BB8"/>
    <w:rsid w:val="004A224A"/>
    <w:rsid w:val="004A241F"/>
    <w:rsid w:val="004A4058"/>
    <w:rsid w:val="004A627A"/>
    <w:rsid w:val="004A7979"/>
    <w:rsid w:val="004B1280"/>
    <w:rsid w:val="004B3580"/>
    <w:rsid w:val="004B3C3F"/>
    <w:rsid w:val="004B3C83"/>
    <w:rsid w:val="004B67A8"/>
    <w:rsid w:val="004C02CD"/>
    <w:rsid w:val="004C064E"/>
    <w:rsid w:val="004C1EFF"/>
    <w:rsid w:val="004C31D1"/>
    <w:rsid w:val="004C47AE"/>
    <w:rsid w:val="004C5466"/>
    <w:rsid w:val="004C5574"/>
    <w:rsid w:val="004C7772"/>
    <w:rsid w:val="004C7F57"/>
    <w:rsid w:val="004D30AE"/>
    <w:rsid w:val="004D57EB"/>
    <w:rsid w:val="004D74B3"/>
    <w:rsid w:val="004E0378"/>
    <w:rsid w:val="004E3723"/>
    <w:rsid w:val="004E5B16"/>
    <w:rsid w:val="004E5EEC"/>
    <w:rsid w:val="004E7B01"/>
    <w:rsid w:val="004E7E9D"/>
    <w:rsid w:val="004F1D6F"/>
    <w:rsid w:val="004F2725"/>
    <w:rsid w:val="004F40BA"/>
    <w:rsid w:val="004F6277"/>
    <w:rsid w:val="004F64C3"/>
    <w:rsid w:val="004F69E8"/>
    <w:rsid w:val="0050036D"/>
    <w:rsid w:val="00502FA4"/>
    <w:rsid w:val="0050312E"/>
    <w:rsid w:val="0050333B"/>
    <w:rsid w:val="00504F9B"/>
    <w:rsid w:val="005061F9"/>
    <w:rsid w:val="005068EF"/>
    <w:rsid w:val="00507B5A"/>
    <w:rsid w:val="005110D6"/>
    <w:rsid w:val="00513BCC"/>
    <w:rsid w:val="005147A6"/>
    <w:rsid w:val="00516BC6"/>
    <w:rsid w:val="005171F1"/>
    <w:rsid w:val="00521485"/>
    <w:rsid w:val="0052498D"/>
    <w:rsid w:val="00525746"/>
    <w:rsid w:val="00525FA9"/>
    <w:rsid w:val="00526459"/>
    <w:rsid w:val="005273AF"/>
    <w:rsid w:val="005323F6"/>
    <w:rsid w:val="005332FE"/>
    <w:rsid w:val="00533501"/>
    <w:rsid w:val="005362AD"/>
    <w:rsid w:val="0054332B"/>
    <w:rsid w:val="00543C83"/>
    <w:rsid w:val="00544F15"/>
    <w:rsid w:val="0054557D"/>
    <w:rsid w:val="0054729A"/>
    <w:rsid w:val="00547718"/>
    <w:rsid w:val="00551C8A"/>
    <w:rsid w:val="00552778"/>
    <w:rsid w:val="005533B3"/>
    <w:rsid w:val="005558F5"/>
    <w:rsid w:val="005570C7"/>
    <w:rsid w:val="0055778B"/>
    <w:rsid w:val="00562676"/>
    <w:rsid w:val="00562FDE"/>
    <w:rsid w:val="0056458A"/>
    <w:rsid w:val="005646C2"/>
    <w:rsid w:val="0056703A"/>
    <w:rsid w:val="005752A1"/>
    <w:rsid w:val="00576933"/>
    <w:rsid w:val="0058034A"/>
    <w:rsid w:val="00586047"/>
    <w:rsid w:val="0058609D"/>
    <w:rsid w:val="00586BFF"/>
    <w:rsid w:val="00586E59"/>
    <w:rsid w:val="0058756E"/>
    <w:rsid w:val="00590556"/>
    <w:rsid w:val="005912AC"/>
    <w:rsid w:val="0059145D"/>
    <w:rsid w:val="00592F0F"/>
    <w:rsid w:val="00595253"/>
    <w:rsid w:val="005A00C6"/>
    <w:rsid w:val="005B18A7"/>
    <w:rsid w:val="005B381A"/>
    <w:rsid w:val="005B562B"/>
    <w:rsid w:val="005B573D"/>
    <w:rsid w:val="005B5DE4"/>
    <w:rsid w:val="005B7392"/>
    <w:rsid w:val="005C0C16"/>
    <w:rsid w:val="005C6734"/>
    <w:rsid w:val="005D2134"/>
    <w:rsid w:val="005D2CF1"/>
    <w:rsid w:val="005D45B1"/>
    <w:rsid w:val="005D48C7"/>
    <w:rsid w:val="005D6054"/>
    <w:rsid w:val="005E0AC4"/>
    <w:rsid w:val="005E0BEA"/>
    <w:rsid w:val="005E0C7D"/>
    <w:rsid w:val="005E1EB1"/>
    <w:rsid w:val="005E32DC"/>
    <w:rsid w:val="005E3A55"/>
    <w:rsid w:val="005F1CAF"/>
    <w:rsid w:val="005F2AFC"/>
    <w:rsid w:val="005F2E10"/>
    <w:rsid w:val="005F3E5A"/>
    <w:rsid w:val="005F4B9F"/>
    <w:rsid w:val="005F4D4C"/>
    <w:rsid w:val="005F5245"/>
    <w:rsid w:val="005F61FD"/>
    <w:rsid w:val="005F6ABF"/>
    <w:rsid w:val="00600805"/>
    <w:rsid w:val="00600DF3"/>
    <w:rsid w:val="006038A8"/>
    <w:rsid w:val="00606F2C"/>
    <w:rsid w:val="00607A79"/>
    <w:rsid w:val="0061515B"/>
    <w:rsid w:val="00616527"/>
    <w:rsid w:val="00620DA1"/>
    <w:rsid w:val="00622F34"/>
    <w:rsid w:val="006231D5"/>
    <w:rsid w:val="00624FAA"/>
    <w:rsid w:val="006256D5"/>
    <w:rsid w:val="006259DC"/>
    <w:rsid w:val="0063024C"/>
    <w:rsid w:val="006308F6"/>
    <w:rsid w:val="006315DC"/>
    <w:rsid w:val="00631CE4"/>
    <w:rsid w:val="006326AC"/>
    <w:rsid w:val="0063474E"/>
    <w:rsid w:val="00634C90"/>
    <w:rsid w:val="0063571A"/>
    <w:rsid w:val="00635802"/>
    <w:rsid w:val="006364B7"/>
    <w:rsid w:val="006367E5"/>
    <w:rsid w:val="00636999"/>
    <w:rsid w:val="00636E31"/>
    <w:rsid w:val="00636F26"/>
    <w:rsid w:val="00640FDF"/>
    <w:rsid w:val="00641A99"/>
    <w:rsid w:val="00642394"/>
    <w:rsid w:val="00642B70"/>
    <w:rsid w:val="00644E83"/>
    <w:rsid w:val="00645FF4"/>
    <w:rsid w:val="00651F02"/>
    <w:rsid w:val="00653678"/>
    <w:rsid w:val="006549FF"/>
    <w:rsid w:val="00654F29"/>
    <w:rsid w:val="006556AE"/>
    <w:rsid w:val="006576B2"/>
    <w:rsid w:val="00664E2A"/>
    <w:rsid w:val="006660C3"/>
    <w:rsid w:val="00666723"/>
    <w:rsid w:val="0066771C"/>
    <w:rsid w:val="0066786F"/>
    <w:rsid w:val="006723F4"/>
    <w:rsid w:val="006731F1"/>
    <w:rsid w:val="0067333E"/>
    <w:rsid w:val="00675168"/>
    <w:rsid w:val="00675252"/>
    <w:rsid w:val="00681D69"/>
    <w:rsid w:val="00685E40"/>
    <w:rsid w:val="00686404"/>
    <w:rsid w:val="00691777"/>
    <w:rsid w:val="00691F2D"/>
    <w:rsid w:val="006946A8"/>
    <w:rsid w:val="006A581D"/>
    <w:rsid w:val="006A65C1"/>
    <w:rsid w:val="006B43F0"/>
    <w:rsid w:val="006B5BE9"/>
    <w:rsid w:val="006B73D5"/>
    <w:rsid w:val="006C0AED"/>
    <w:rsid w:val="006C5737"/>
    <w:rsid w:val="006C59A2"/>
    <w:rsid w:val="006C728E"/>
    <w:rsid w:val="006C7F27"/>
    <w:rsid w:val="006D35BD"/>
    <w:rsid w:val="006D3886"/>
    <w:rsid w:val="006D3EE1"/>
    <w:rsid w:val="006E0357"/>
    <w:rsid w:val="006E1609"/>
    <w:rsid w:val="006E302F"/>
    <w:rsid w:val="006E5A21"/>
    <w:rsid w:val="006F2067"/>
    <w:rsid w:val="006F28C6"/>
    <w:rsid w:val="006F36B9"/>
    <w:rsid w:val="006F3C8F"/>
    <w:rsid w:val="006F4F03"/>
    <w:rsid w:val="006F6FA7"/>
    <w:rsid w:val="006F7242"/>
    <w:rsid w:val="006F76A2"/>
    <w:rsid w:val="00700D7D"/>
    <w:rsid w:val="00702E51"/>
    <w:rsid w:val="00704E51"/>
    <w:rsid w:val="00705EEE"/>
    <w:rsid w:val="00706089"/>
    <w:rsid w:val="00711F4C"/>
    <w:rsid w:val="007153E6"/>
    <w:rsid w:val="007158BE"/>
    <w:rsid w:val="00715CA1"/>
    <w:rsid w:val="007207E1"/>
    <w:rsid w:val="0072348B"/>
    <w:rsid w:val="00725ADD"/>
    <w:rsid w:val="00726C33"/>
    <w:rsid w:val="0073081A"/>
    <w:rsid w:val="00731294"/>
    <w:rsid w:val="00734860"/>
    <w:rsid w:val="00734A1C"/>
    <w:rsid w:val="00734D22"/>
    <w:rsid w:val="007350FD"/>
    <w:rsid w:val="00735CA9"/>
    <w:rsid w:val="00736C2D"/>
    <w:rsid w:val="00737C0D"/>
    <w:rsid w:val="00740BB5"/>
    <w:rsid w:val="007432E9"/>
    <w:rsid w:val="00743996"/>
    <w:rsid w:val="0074420B"/>
    <w:rsid w:val="0074628C"/>
    <w:rsid w:val="007464CF"/>
    <w:rsid w:val="007465A9"/>
    <w:rsid w:val="00751D49"/>
    <w:rsid w:val="00751E7E"/>
    <w:rsid w:val="0075315F"/>
    <w:rsid w:val="0075368F"/>
    <w:rsid w:val="0075457A"/>
    <w:rsid w:val="007547A9"/>
    <w:rsid w:val="00757822"/>
    <w:rsid w:val="00760EF4"/>
    <w:rsid w:val="0076121D"/>
    <w:rsid w:val="007631FE"/>
    <w:rsid w:val="00770641"/>
    <w:rsid w:val="00774506"/>
    <w:rsid w:val="007756DB"/>
    <w:rsid w:val="0078335F"/>
    <w:rsid w:val="007877D6"/>
    <w:rsid w:val="00791EEA"/>
    <w:rsid w:val="007921FC"/>
    <w:rsid w:val="0079250D"/>
    <w:rsid w:val="00794428"/>
    <w:rsid w:val="00796392"/>
    <w:rsid w:val="007A2738"/>
    <w:rsid w:val="007A309D"/>
    <w:rsid w:val="007A3F83"/>
    <w:rsid w:val="007A5DB1"/>
    <w:rsid w:val="007A6383"/>
    <w:rsid w:val="007A702D"/>
    <w:rsid w:val="007A7299"/>
    <w:rsid w:val="007B2DDA"/>
    <w:rsid w:val="007B2E93"/>
    <w:rsid w:val="007B30B5"/>
    <w:rsid w:val="007B4B08"/>
    <w:rsid w:val="007B5A68"/>
    <w:rsid w:val="007B6EF9"/>
    <w:rsid w:val="007B7402"/>
    <w:rsid w:val="007C111C"/>
    <w:rsid w:val="007C1E70"/>
    <w:rsid w:val="007C2B39"/>
    <w:rsid w:val="007C2F08"/>
    <w:rsid w:val="007C32D2"/>
    <w:rsid w:val="007C5A87"/>
    <w:rsid w:val="007C5BE3"/>
    <w:rsid w:val="007D0367"/>
    <w:rsid w:val="007D0508"/>
    <w:rsid w:val="007D57C3"/>
    <w:rsid w:val="007D6C71"/>
    <w:rsid w:val="007E0F9B"/>
    <w:rsid w:val="007E145E"/>
    <w:rsid w:val="007E3013"/>
    <w:rsid w:val="007F0E92"/>
    <w:rsid w:val="007F1C6C"/>
    <w:rsid w:val="007F29CF"/>
    <w:rsid w:val="00803D6D"/>
    <w:rsid w:val="00805387"/>
    <w:rsid w:val="008072D0"/>
    <w:rsid w:val="00810716"/>
    <w:rsid w:val="0081125D"/>
    <w:rsid w:val="00811CAF"/>
    <w:rsid w:val="008154B8"/>
    <w:rsid w:val="00817FE5"/>
    <w:rsid w:val="00821446"/>
    <w:rsid w:val="00821AE2"/>
    <w:rsid w:val="00821B77"/>
    <w:rsid w:val="00823414"/>
    <w:rsid w:val="008266A6"/>
    <w:rsid w:val="008319AD"/>
    <w:rsid w:val="008322A2"/>
    <w:rsid w:val="00833427"/>
    <w:rsid w:val="00833F54"/>
    <w:rsid w:val="008355F3"/>
    <w:rsid w:val="008367AB"/>
    <w:rsid w:val="0084112A"/>
    <w:rsid w:val="00847614"/>
    <w:rsid w:val="0084769B"/>
    <w:rsid w:val="00847C22"/>
    <w:rsid w:val="00850585"/>
    <w:rsid w:val="00857690"/>
    <w:rsid w:val="008611B6"/>
    <w:rsid w:val="00861427"/>
    <w:rsid w:val="008620E3"/>
    <w:rsid w:val="00862F90"/>
    <w:rsid w:val="00863D79"/>
    <w:rsid w:val="0086470B"/>
    <w:rsid w:val="00866EEF"/>
    <w:rsid w:val="00867845"/>
    <w:rsid w:val="00870F91"/>
    <w:rsid w:val="00870FE3"/>
    <w:rsid w:val="00871AD6"/>
    <w:rsid w:val="00871B2D"/>
    <w:rsid w:val="008725EA"/>
    <w:rsid w:val="0087434D"/>
    <w:rsid w:val="0087451E"/>
    <w:rsid w:val="008745FB"/>
    <w:rsid w:val="00875C6D"/>
    <w:rsid w:val="008760A3"/>
    <w:rsid w:val="00876741"/>
    <w:rsid w:val="0087697D"/>
    <w:rsid w:val="00877EB4"/>
    <w:rsid w:val="00882D9C"/>
    <w:rsid w:val="00883AFD"/>
    <w:rsid w:val="00884098"/>
    <w:rsid w:val="00884BC4"/>
    <w:rsid w:val="0088550B"/>
    <w:rsid w:val="00887E9E"/>
    <w:rsid w:val="00892CC2"/>
    <w:rsid w:val="00895387"/>
    <w:rsid w:val="008A0837"/>
    <w:rsid w:val="008A0B4A"/>
    <w:rsid w:val="008A0E73"/>
    <w:rsid w:val="008A0F92"/>
    <w:rsid w:val="008A0FFE"/>
    <w:rsid w:val="008A290B"/>
    <w:rsid w:val="008A3EED"/>
    <w:rsid w:val="008A6107"/>
    <w:rsid w:val="008A63BD"/>
    <w:rsid w:val="008B02EF"/>
    <w:rsid w:val="008B3450"/>
    <w:rsid w:val="008B6FD7"/>
    <w:rsid w:val="008B776F"/>
    <w:rsid w:val="008C0A4D"/>
    <w:rsid w:val="008C37C6"/>
    <w:rsid w:val="008C5C1E"/>
    <w:rsid w:val="008C61AF"/>
    <w:rsid w:val="008C7884"/>
    <w:rsid w:val="008D13B1"/>
    <w:rsid w:val="008D2AFF"/>
    <w:rsid w:val="008D3546"/>
    <w:rsid w:val="008D5214"/>
    <w:rsid w:val="008E0C06"/>
    <w:rsid w:val="008E13A3"/>
    <w:rsid w:val="008E1FC8"/>
    <w:rsid w:val="008E24D1"/>
    <w:rsid w:val="008E2C01"/>
    <w:rsid w:val="008E452A"/>
    <w:rsid w:val="008E4D0C"/>
    <w:rsid w:val="008F0A1C"/>
    <w:rsid w:val="008F1EBC"/>
    <w:rsid w:val="00900169"/>
    <w:rsid w:val="00901A08"/>
    <w:rsid w:val="00901B26"/>
    <w:rsid w:val="00902649"/>
    <w:rsid w:val="00903751"/>
    <w:rsid w:val="00905ECD"/>
    <w:rsid w:val="00905F16"/>
    <w:rsid w:val="00907E16"/>
    <w:rsid w:val="00907F01"/>
    <w:rsid w:val="0091088C"/>
    <w:rsid w:val="00911FFC"/>
    <w:rsid w:val="00917B9F"/>
    <w:rsid w:val="009208EC"/>
    <w:rsid w:val="00924709"/>
    <w:rsid w:val="00926FE3"/>
    <w:rsid w:val="00930468"/>
    <w:rsid w:val="009351B0"/>
    <w:rsid w:val="00936EBA"/>
    <w:rsid w:val="00937031"/>
    <w:rsid w:val="0094231B"/>
    <w:rsid w:val="00943D93"/>
    <w:rsid w:val="00946772"/>
    <w:rsid w:val="00951172"/>
    <w:rsid w:val="009518CE"/>
    <w:rsid w:val="0095301D"/>
    <w:rsid w:val="00954F0B"/>
    <w:rsid w:val="00956EB4"/>
    <w:rsid w:val="0096143B"/>
    <w:rsid w:val="009627CA"/>
    <w:rsid w:val="00963C15"/>
    <w:rsid w:val="00965214"/>
    <w:rsid w:val="009714AF"/>
    <w:rsid w:val="009746A9"/>
    <w:rsid w:val="00974ED5"/>
    <w:rsid w:val="00977F30"/>
    <w:rsid w:val="009835C5"/>
    <w:rsid w:val="00983B5D"/>
    <w:rsid w:val="009873D9"/>
    <w:rsid w:val="009906F8"/>
    <w:rsid w:val="00993018"/>
    <w:rsid w:val="00994828"/>
    <w:rsid w:val="009953DA"/>
    <w:rsid w:val="009A03C1"/>
    <w:rsid w:val="009A0903"/>
    <w:rsid w:val="009A0C24"/>
    <w:rsid w:val="009A35DF"/>
    <w:rsid w:val="009A470B"/>
    <w:rsid w:val="009A6FEC"/>
    <w:rsid w:val="009A717C"/>
    <w:rsid w:val="009B3433"/>
    <w:rsid w:val="009B75AE"/>
    <w:rsid w:val="009B7793"/>
    <w:rsid w:val="009C111C"/>
    <w:rsid w:val="009C113D"/>
    <w:rsid w:val="009C47D2"/>
    <w:rsid w:val="009C484C"/>
    <w:rsid w:val="009C6CF5"/>
    <w:rsid w:val="009C7E71"/>
    <w:rsid w:val="009D0DF6"/>
    <w:rsid w:val="009D17A4"/>
    <w:rsid w:val="009D3C34"/>
    <w:rsid w:val="009D3C69"/>
    <w:rsid w:val="009D5C69"/>
    <w:rsid w:val="009D76AB"/>
    <w:rsid w:val="009D7CCF"/>
    <w:rsid w:val="009E0947"/>
    <w:rsid w:val="009E1D1C"/>
    <w:rsid w:val="009E524A"/>
    <w:rsid w:val="009E7305"/>
    <w:rsid w:val="009F1C13"/>
    <w:rsid w:val="009F4B7B"/>
    <w:rsid w:val="009F5CF2"/>
    <w:rsid w:val="009F6DCF"/>
    <w:rsid w:val="009F72DF"/>
    <w:rsid w:val="00A02868"/>
    <w:rsid w:val="00A02962"/>
    <w:rsid w:val="00A03AE3"/>
    <w:rsid w:val="00A052F6"/>
    <w:rsid w:val="00A07B17"/>
    <w:rsid w:val="00A10101"/>
    <w:rsid w:val="00A10434"/>
    <w:rsid w:val="00A12E27"/>
    <w:rsid w:val="00A14548"/>
    <w:rsid w:val="00A15BA2"/>
    <w:rsid w:val="00A16295"/>
    <w:rsid w:val="00A16DAE"/>
    <w:rsid w:val="00A22039"/>
    <w:rsid w:val="00A2584A"/>
    <w:rsid w:val="00A271A8"/>
    <w:rsid w:val="00A27E7D"/>
    <w:rsid w:val="00A32529"/>
    <w:rsid w:val="00A33035"/>
    <w:rsid w:val="00A33A8F"/>
    <w:rsid w:val="00A34C69"/>
    <w:rsid w:val="00A34D0D"/>
    <w:rsid w:val="00A3602A"/>
    <w:rsid w:val="00A36DBD"/>
    <w:rsid w:val="00A4175F"/>
    <w:rsid w:val="00A41803"/>
    <w:rsid w:val="00A505C2"/>
    <w:rsid w:val="00A510A3"/>
    <w:rsid w:val="00A52275"/>
    <w:rsid w:val="00A5643E"/>
    <w:rsid w:val="00A56BDE"/>
    <w:rsid w:val="00A60E8C"/>
    <w:rsid w:val="00A61060"/>
    <w:rsid w:val="00A62EF3"/>
    <w:rsid w:val="00A65080"/>
    <w:rsid w:val="00A668B9"/>
    <w:rsid w:val="00A702AF"/>
    <w:rsid w:val="00A724D9"/>
    <w:rsid w:val="00A733C1"/>
    <w:rsid w:val="00A747A1"/>
    <w:rsid w:val="00A7582F"/>
    <w:rsid w:val="00A75D74"/>
    <w:rsid w:val="00A767A5"/>
    <w:rsid w:val="00A77819"/>
    <w:rsid w:val="00A830FA"/>
    <w:rsid w:val="00A9309D"/>
    <w:rsid w:val="00A94AA3"/>
    <w:rsid w:val="00A94DF5"/>
    <w:rsid w:val="00A950E8"/>
    <w:rsid w:val="00AA0266"/>
    <w:rsid w:val="00AA14C8"/>
    <w:rsid w:val="00AA2D9A"/>
    <w:rsid w:val="00AA3B15"/>
    <w:rsid w:val="00AA4134"/>
    <w:rsid w:val="00AA6B87"/>
    <w:rsid w:val="00AB0EF5"/>
    <w:rsid w:val="00AB560B"/>
    <w:rsid w:val="00AB7CF0"/>
    <w:rsid w:val="00AC5F85"/>
    <w:rsid w:val="00AC6AF4"/>
    <w:rsid w:val="00AD030F"/>
    <w:rsid w:val="00AD25A2"/>
    <w:rsid w:val="00AD37A8"/>
    <w:rsid w:val="00AD4AA1"/>
    <w:rsid w:val="00AE00F6"/>
    <w:rsid w:val="00AE30DC"/>
    <w:rsid w:val="00AE3AC8"/>
    <w:rsid w:val="00AE3BAD"/>
    <w:rsid w:val="00AE5D77"/>
    <w:rsid w:val="00AE63C3"/>
    <w:rsid w:val="00AE698B"/>
    <w:rsid w:val="00AF49EE"/>
    <w:rsid w:val="00AF5223"/>
    <w:rsid w:val="00AF57B8"/>
    <w:rsid w:val="00B028F1"/>
    <w:rsid w:val="00B031B9"/>
    <w:rsid w:val="00B141E7"/>
    <w:rsid w:val="00B17B0E"/>
    <w:rsid w:val="00B218DE"/>
    <w:rsid w:val="00B23446"/>
    <w:rsid w:val="00B2441B"/>
    <w:rsid w:val="00B266D0"/>
    <w:rsid w:val="00B302A7"/>
    <w:rsid w:val="00B35242"/>
    <w:rsid w:val="00B35A72"/>
    <w:rsid w:val="00B36840"/>
    <w:rsid w:val="00B36B00"/>
    <w:rsid w:val="00B36D9D"/>
    <w:rsid w:val="00B41B0D"/>
    <w:rsid w:val="00B4320C"/>
    <w:rsid w:val="00B4359D"/>
    <w:rsid w:val="00B446C2"/>
    <w:rsid w:val="00B4597E"/>
    <w:rsid w:val="00B471FF"/>
    <w:rsid w:val="00B500C9"/>
    <w:rsid w:val="00B508E1"/>
    <w:rsid w:val="00B543CE"/>
    <w:rsid w:val="00B55644"/>
    <w:rsid w:val="00B563B0"/>
    <w:rsid w:val="00B571DF"/>
    <w:rsid w:val="00B608FA"/>
    <w:rsid w:val="00B60F0B"/>
    <w:rsid w:val="00B6166E"/>
    <w:rsid w:val="00B636B4"/>
    <w:rsid w:val="00B6413C"/>
    <w:rsid w:val="00B64C93"/>
    <w:rsid w:val="00B64ED6"/>
    <w:rsid w:val="00B672B9"/>
    <w:rsid w:val="00B67832"/>
    <w:rsid w:val="00B712F1"/>
    <w:rsid w:val="00B722C7"/>
    <w:rsid w:val="00B734DA"/>
    <w:rsid w:val="00B752D9"/>
    <w:rsid w:val="00B76884"/>
    <w:rsid w:val="00B77473"/>
    <w:rsid w:val="00B87EDA"/>
    <w:rsid w:val="00B964D7"/>
    <w:rsid w:val="00B96908"/>
    <w:rsid w:val="00BA1F5C"/>
    <w:rsid w:val="00BA2ABE"/>
    <w:rsid w:val="00BA2BAB"/>
    <w:rsid w:val="00BA650C"/>
    <w:rsid w:val="00BA7076"/>
    <w:rsid w:val="00BA77BC"/>
    <w:rsid w:val="00BB04CE"/>
    <w:rsid w:val="00BB0574"/>
    <w:rsid w:val="00BB3135"/>
    <w:rsid w:val="00BB4473"/>
    <w:rsid w:val="00BB5DD2"/>
    <w:rsid w:val="00BC498F"/>
    <w:rsid w:val="00BC5575"/>
    <w:rsid w:val="00BD386B"/>
    <w:rsid w:val="00BD3BDE"/>
    <w:rsid w:val="00BD6C44"/>
    <w:rsid w:val="00BD6DDC"/>
    <w:rsid w:val="00BD6E5A"/>
    <w:rsid w:val="00BE2548"/>
    <w:rsid w:val="00BE37B3"/>
    <w:rsid w:val="00BE4700"/>
    <w:rsid w:val="00BE538D"/>
    <w:rsid w:val="00BE6601"/>
    <w:rsid w:val="00BE6F52"/>
    <w:rsid w:val="00BF1404"/>
    <w:rsid w:val="00BF1E86"/>
    <w:rsid w:val="00BF2BB0"/>
    <w:rsid w:val="00BF3190"/>
    <w:rsid w:val="00BF4001"/>
    <w:rsid w:val="00BF4892"/>
    <w:rsid w:val="00BF5BE3"/>
    <w:rsid w:val="00BF6516"/>
    <w:rsid w:val="00BF6C1A"/>
    <w:rsid w:val="00BF700B"/>
    <w:rsid w:val="00BF7783"/>
    <w:rsid w:val="00C00D87"/>
    <w:rsid w:val="00C03090"/>
    <w:rsid w:val="00C1562C"/>
    <w:rsid w:val="00C20DEF"/>
    <w:rsid w:val="00C211BA"/>
    <w:rsid w:val="00C239A1"/>
    <w:rsid w:val="00C24333"/>
    <w:rsid w:val="00C304B0"/>
    <w:rsid w:val="00C32593"/>
    <w:rsid w:val="00C33BC0"/>
    <w:rsid w:val="00C3734A"/>
    <w:rsid w:val="00C40833"/>
    <w:rsid w:val="00C43F47"/>
    <w:rsid w:val="00C447F2"/>
    <w:rsid w:val="00C455B2"/>
    <w:rsid w:val="00C47DB3"/>
    <w:rsid w:val="00C519A5"/>
    <w:rsid w:val="00C54081"/>
    <w:rsid w:val="00C57377"/>
    <w:rsid w:val="00C603AC"/>
    <w:rsid w:val="00C60486"/>
    <w:rsid w:val="00C624C5"/>
    <w:rsid w:val="00C64EE3"/>
    <w:rsid w:val="00C676B9"/>
    <w:rsid w:val="00C67BFB"/>
    <w:rsid w:val="00C714A8"/>
    <w:rsid w:val="00C748BE"/>
    <w:rsid w:val="00C75E72"/>
    <w:rsid w:val="00C8031A"/>
    <w:rsid w:val="00C84788"/>
    <w:rsid w:val="00C85866"/>
    <w:rsid w:val="00C86C0A"/>
    <w:rsid w:val="00C87C99"/>
    <w:rsid w:val="00C90D01"/>
    <w:rsid w:val="00C94D11"/>
    <w:rsid w:val="00C95D6C"/>
    <w:rsid w:val="00C968FE"/>
    <w:rsid w:val="00C96FBB"/>
    <w:rsid w:val="00C97EF3"/>
    <w:rsid w:val="00CA0C35"/>
    <w:rsid w:val="00CA5499"/>
    <w:rsid w:val="00CA5C5D"/>
    <w:rsid w:val="00CA6305"/>
    <w:rsid w:val="00CA731A"/>
    <w:rsid w:val="00CB1140"/>
    <w:rsid w:val="00CB58AC"/>
    <w:rsid w:val="00CB78F2"/>
    <w:rsid w:val="00CC2947"/>
    <w:rsid w:val="00CC3291"/>
    <w:rsid w:val="00CC3C85"/>
    <w:rsid w:val="00CC47A2"/>
    <w:rsid w:val="00CC79B3"/>
    <w:rsid w:val="00CD06B8"/>
    <w:rsid w:val="00CD4948"/>
    <w:rsid w:val="00CD4DB8"/>
    <w:rsid w:val="00CD6713"/>
    <w:rsid w:val="00CD7649"/>
    <w:rsid w:val="00CE0568"/>
    <w:rsid w:val="00CE2FA8"/>
    <w:rsid w:val="00CE3786"/>
    <w:rsid w:val="00CE3A58"/>
    <w:rsid w:val="00CE5BA8"/>
    <w:rsid w:val="00CF0115"/>
    <w:rsid w:val="00CF13B2"/>
    <w:rsid w:val="00CF17D7"/>
    <w:rsid w:val="00CF4BA0"/>
    <w:rsid w:val="00CF4D95"/>
    <w:rsid w:val="00CF57E9"/>
    <w:rsid w:val="00D0025E"/>
    <w:rsid w:val="00D01663"/>
    <w:rsid w:val="00D01796"/>
    <w:rsid w:val="00D02757"/>
    <w:rsid w:val="00D03BE9"/>
    <w:rsid w:val="00D04482"/>
    <w:rsid w:val="00D05EB2"/>
    <w:rsid w:val="00D10250"/>
    <w:rsid w:val="00D10F6A"/>
    <w:rsid w:val="00D122C5"/>
    <w:rsid w:val="00D1242B"/>
    <w:rsid w:val="00D16C2B"/>
    <w:rsid w:val="00D22897"/>
    <w:rsid w:val="00D24292"/>
    <w:rsid w:val="00D26BB2"/>
    <w:rsid w:val="00D306A6"/>
    <w:rsid w:val="00D308EC"/>
    <w:rsid w:val="00D318C5"/>
    <w:rsid w:val="00D34A34"/>
    <w:rsid w:val="00D3508A"/>
    <w:rsid w:val="00D353EF"/>
    <w:rsid w:val="00D37065"/>
    <w:rsid w:val="00D42050"/>
    <w:rsid w:val="00D43714"/>
    <w:rsid w:val="00D4535A"/>
    <w:rsid w:val="00D47767"/>
    <w:rsid w:val="00D508AC"/>
    <w:rsid w:val="00D50997"/>
    <w:rsid w:val="00D515F0"/>
    <w:rsid w:val="00D517CB"/>
    <w:rsid w:val="00D518AA"/>
    <w:rsid w:val="00D51969"/>
    <w:rsid w:val="00D52710"/>
    <w:rsid w:val="00D53B19"/>
    <w:rsid w:val="00D572E2"/>
    <w:rsid w:val="00D574C6"/>
    <w:rsid w:val="00D60C8F"/>
    <w:rsid w:val="00D63313"/>
    <w:rsid w:val="00D6340E"/>
    <w:rsid w:val="00D656B2"/>
    <w:rsid w:val="00D66A6E"/>
    <w:rsid w:val="00D66FF7"/>
    <w:rsid w:val="00D67215"/>
    <w:rsid w:val="00D67478"/>
    <w:rsid w:val="00D67F03"/>
    <w:rsid w:val="00D712E9"/>
    <w:rsid w:val="00D75545"/>
    <w:rsid w:val="00D76294"/>
    <w:rsid w:val="00D816F9"/>
    <w:rsid w:val="00D82AD5"/>
    <w:rsid w:val="00D836A9"/>
    <w:rsid w:val="00D83B24"/>
    <w:rsid w:val="00D85432"/>
    <w:rsid w:val="00D90472"/>
    <w:rsid w:val="00D948DA"/>
    <w:rsid w:val="00D95B41"/>
    <w:rsid w:val="00D95BF4"/>
    <w:rsid w:val="00D96812"/>
    <w:rsid w:val="00DA0F65"/>
    <w:rsid w:val="00DA4A1E"/>
    <w:rsid w:val="00DA4BAD"/>
    <w:rsid w:val="00DB3B4C"/>
    <w:rsid w:val="00DB71D0"/>
    <w:rsid w:val="00DB7906"/>
    <w:rsid w:val="00DB797E"/>
    <w:rsid w:val="00DC0577"/>
    <w:rsid w:val="00DC19DC"/>
    <w:rsid w:val="00DC2E73"/>
    <w:rsid w:val="00DC2F53"/>
    <w:rsid w:val="00DC3376"/>
    <w:rsid w:val="00DC35BD"/>
    <w:rsid w:val="00DC43B3"/>
    <w:rsid w:val="00DC655C"/>
    <w:rsid w:val="00DD32A6"/>
    <w:rsid w:val="00DE384E"/>
    <w:rsid w:val="00DE4540"/>
    <w:rsid w:val="00DF02AF"/>
    <w:rsid w:val="00DF29BA"/>
    <w:rsid w:val="00DF2C2A"/>
    <w:rsid w:val="00DF39CC"/>
    <w:rsid w:val="00DF4256"/>
    <w:rsid w:val="00E02F2C"/>
    <w:rsid w:val="00E04E58"/>
    <w:rsid w:val="00E07268"/>
    <w:rsid w:val="00E12EA2"/>
    <w:rsid w:val="00E152BF"/>
    <w:rsid w:val="00E17A3D"/>
    <w:rsid w:val="00E247B5"/>
    <w:rsid w:val="00E27D7A"/>
    <w:rsid w:val="00E30DD8"/>
    <w:rsid w:val="00E31B23"/>
    <w:rsid w:val="00E32012"/>
    <w:rsid w:val="00E37680"/>
    <w:rsid w:val="00E42C7C"/>
    <w:rsid w:val="00E43E67"/>
    <w:rsid w:val="00E4443A"/>
    <w:rsid w:val="00E5067B"/>
    <w:rsid w:val="00E51233"/>
    <w:rsid w:val="00E51589"/>
    <w:rsid w:val="00E52B29"/>
    <w:rsid w:val="00E54285"/>
    <w:rsid w:val="00E564AC"/>
    <w:rsid w:val="00E56FF3"/>
    <w:rsid w:val="00E61D86"/>
    <w:rsid w:val="00E6242A"/>
    <w:rsid w:val="00E62F0A"/>
    <w:rsid w:val="00E6309A"/>
    <w:rsid w:val="00E66960"/>
    <w:rsid w:val="00E67658"/>
    <w:rsid w:val="00E704F3"/>
    <w:rsid w:val="00E706BD"/>
    <w:rsid w:val="00E70891"/>
    <w:rsid w:val="00E71C76"/>
    <w:rsid w:val="00E73A7D"/>
    <w:rsid w:val="00E74932"/>
    <w:rsid w:val="00E805F7"/>
    <w:rsid w:val="00E8122E"/>
    <w:rsid w:val="00E8334F"/>
    <w:rsid w:val="00E8660A"/>
    <w:rsid w:val="00E92958"/>
    <w:rsid w:val="00E944FC"/>
    <w:rsid w:val="00EA08D3"/>
    <w:rsid w:val="00EA1D93"/>
    <w:rsid w:val="00EA309A"/>
    <w:rsid w:val="00EA563D"/>
    <w:rsid w:val="00EA7658"/>
    <w:rsid w:val="00EA7FAB"/>
    <w:rsid w:val="00EB1C13"/>
    <w:rsid w:val="00EB1F82"/>
    <w:rsid w:val="00EB2A9D"/>
    <w:rsid w:val="00EB423A"/>
    <w:rsid w:val="00EB55BE"/>
    <w:rsid w:val="00EB72B2"/>
    <w:rsid w:val="00EC4BBB"/>
    <w:rsid w:val="00ED0621"/>
    <w:rsid w:val="00ED064D"/>
    <w:rsid w:val="00ED12F5"/>
    <w:rsid w:val="00ED1A6A"/>
    <w:rsid w:val="00ED3712"/>
    <w:rsid w:val="00ED6A65"/>
    <w:rsid w:val="00EE17B7"/>
    <w:rsid w:val="00EE31B7"/>
    <w:rsid w:val="00EE62B0"/>
    <w:rsid w:val="00EE77CF"/>
    <w:rsid w:val="00EF3EAC"/>
    <w:rsid w:val="00EF5080"/>
    <w:rsid w:val="00EF675F"/>
    <w:rsid w:val="00F00AB5"/>
    <w:rsid w:val="00F00B49"/>
    <w:rsid w:val="00F01C35"/>
    <w:rsid w:val="00F02408"/>
    <w:rsid w:val="00F034EA"/>
    <w:rsid w:val="00F100AD"/>
    <w:rsid w:val="00F10F66"/>
    <w:rsid w:val="00F110FF"/>
    <w:rsid w:val="00F13046"/>
    <w:rsid w:val="00F14156"/>
    <w:rsid w:val="00F16532"/>
    <w:rsid w:val="00F26DD5"/>
    <w:rsid w:val="00F27763"/>
    <w:rsid w:val="00F316DD"/>
    <w:rsid w:val="00F328B7"/>
    <w:rsid w:val="00F329E3"/>
    <w:rsid w:val="00F32BBE"/>
    <w:rsid w:val="00F346E1"/>
    <w:rsid w:val="00F34C86"/>
    <w:rsid w:val="00F364C2"/>
    <w:rsid w:val="00F421A2"/>
    <w:rsid w:val="00F426B6"/>
    <w:rsid w:val="00F438A2"/>
    <w:rsid w:val="00F455AD"/>
    <w:rsid w:val="00F46F54"/>
    <w:rsid w:val="00F4773D"/>
    <w:rsid w:val="00F47ACC"/>
    <w:rsid w:val="00F52744"/>
    <w:rsid w:val="00F53C36"/>
    <w:rsid w:val="00F54A4B"/>
    <w:rsid w:val="00F556DB"/>
    <w:rsid w:val="00F60473"/>
    <w:rsid w:val="00F61B41"/>
    <w:rsid w:val="00F61F2A"/>
    <w:rsid w:val="00F63432"/>
    <w:rsid w:val="00F63BCF"/>
    <w:rsid w:val="00F65D49"/>
    <w:rsid w:val="00F67175"/>
    <w:rsid w:val="00F67F6D"/>
    <w:rsid w:val="00F7179E"/>
    <w:rsid w:val="00F71988"/>
    <w:rsid w:val="00F74A90"/>
    <w:rsid w:val="00F80D2B"/>
    <w:rsid w:val="00F83836"/>
    <w:rsid w:val="00F83D1F"/>
    <w:rsid w:val="00F869FA"/>
    <w:rsid w:val="00F90285"/>
    <w:rsid w:val="00F90D99"/>
    <w:rsid w:val="00F91267"/>
    <w:rsid w:val="00F947DE"/>
    <w:rsid w:val="00F97EAF"/>
    <w:rsid w:val="00FA2CAF"/>
    <w:rsid w:val="00FA2EE7"/>
    <w:rsid w:val="00FA515E"/>
    <w:rsid w:val="00FA650F"/>
    <w:rsid w:val="00FA73D5"/>
    <w:rsid w:val="00FA7546"/>
    <w:rsid w:val="00FB10C8"/>
    <w:rsid w:val="00FB1767"/>
    <w:rsid w:val="00FB2D6C"/>
    <w:rsid w:val="00FB45A2"/>
    <w:rsid w:val="00FB51CA"/>
    <w:rsid w:val="00FB5E53"/>
    <w:rsid w:val="00FC1742"/>
    <w:rsid w:val="00FC241A"/>
    <w:rsid w:val="00FC3199"/>
    <w:rsid w:val="00FC4134"/>
    <w:rsid w:val="00FC5302"/>
    <w:rsid w:val="00FC55B5"/>
    <w:rsid w:val="00FD087D"/>
    <w:rsid w:val="00FD0B27"/>
    <w:rsid w:val="00FD1957"/>
    <w:rsid w:val="00FD256E"/>
    <w:rsid w:val="00FD2B27"/>
    <w:rsid w:val="00FD3A44"/>
    <w:rsid w:val="00FD3F82"/>
    <w:rsid w:val="00FE725E"/>
    <w:rsid w:val="00FE74E7"/>
    <w:rsid w:val="00FF1CC7"/>
    <w:rsid w:val="00FF2A38"/>
    <w:rsid w:val="0181D714"/>
    <w:rsid w:val="03C5B4E3"/>
    <w:rsid w:val="07C27A40"/>
    <w:rsid w:val="0B181092"/>
    <w:rsid w:val="0DEA1D65"/>
    <w:rsid w:val="12ED4E91"/>
    <w:rsid w:val="142FDD19"/>
    <w:rsid w:val="17023E98"/>
    <w:rsid w:val="171B66F5"/>
    <w:rsid w:val="180B674F"/>
    <w:rsid w:val="1BA679EB"/>
    <w:rsid w:val="20D06EA9"/>
    <w:rsid w:val="21A82D88"/>
    <w:rsid w:val="24F86625"/>
    <w:rsid w:val="26246D99"/>
    <w:rsid w:val="268ECCE7"/>
    <w:rsid w:val="26FBBCCE"/>
    <w:rsid w:val="290807A4"/>
    <w:rsid w:val="2C2E9F65"/>
    <w:rsid w:val="30D54736"/>
    <w:rsid w:val="37130FCE"/>
    <w:rsid w:val="432B63D1"/>
    <w:rsid w:val="46207EEC"/>
    <w:rsid w:val="46733573"/>
    <w:rsid w:val="5C03A9D9"/>
    <w:rsid w:val="5E1512F0"/>
    <w:rsid w:val="61E48268"/>
    <w:rsid w:val="633752EE"/>
    <w:rsid w:val="67C97D52"/>
    <w:rsid w:val="683A1F73"/>
    <w:rsid w:val="698ACB8C"/>
    <w:rsid w:val="69F92CFE"/>
    <w:rsid w:val="6B2C7EAC"/>
    <w:rsid w:val="6C4C8CA1"/>
    <w:rsid w:val="72872342"/>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0A62E6"/>
  <w15:docId w15:val="{EF636DEC-E9DF-4EA9-83C7-0091F8A54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semiHidden/>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D10250"/>
    <w:pPr>
      <w:spacing w:after="0" w:line="240" w:lineRule="auto"/>
    </w:pPr>
    <w:rPr>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278537196">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06956814">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15890268">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44524093">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04830397">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5AIRPNAIUNRU-1328258698-8625</_dlc_DocId>
    <_dlc_DocIdUrl xmlns="71c5aaf6-e6ce-465b-b873-5148d2a4c105">
      <Url>https://nokia.sharepoint.com/sites/c5g/5gradio/_layouts/15/DocIdRedir.aspx?ID=5AIRPNAIUNRU-1328258698-8625</Url>
      <Description>5AIRPNAIUNRU-1328258698-8625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4.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5.xml><?xml version="1.0" encoding="utf-8"?>
<ds:datastoreItem xmlns:ds="http://schemas.openxmlformats.org/officeDocument/2006/customXml" ds:itemID="{6099E182-1B0F-4BF4-8B56-47EEAAA2A856}">
  <ds:schemaRef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terms/"/>
    <ds:schemaRef ds:uri="0b6aed8e-0313-4d17-80ff-d0e5da4931c5"/>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7.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4812</Words>
  <Characters>22376</Characters>
  <Application>Microsoft Office Word</Application>
  <DocSecurity>0</DocSecurity>
  <Lines>1065</Lines>
  <Paragraphs>877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Erika Almeida</cp:lastModifiedBy>
  <cp:revision>2</cp:revision>
  <dcterms:created xsi:type="dcterms:W3CDTF">2022-01-10T13:38:00Z</dcterms:created>
  <dcterms:modified xsi:type="dcterms:W3CDTF">2022-01-10T13:38:00Z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341b3901-8e29-45dc-a381-95d762511adf</vt:lpwstr>
  </property>
</Properties>
</file>